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بعد الاطلاع على قانون الصحة العامة رقم (20) لسنة 2004م ، وعلى نظام مزاولة مهنة الصيدلة الصادر سنة 1998م وتعديلاته فقد قررنا إصدار النظام التالي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يسمى هذا النظام (نظام مزاولة مهنة الصيدلة في فلسطين) ويعمل به من تاريخ إصداره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أولاً / تعريفات</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يكون للكلمات والعبارات الواردة في هذا النظام أو ملاحقه أو أي نظام صادر بمقتضاه المعاني المخصصة لها فيما يلي ما لم تدل القرينة على خلاف 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الدولة: دولة فلسطين</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الوزارة: وزارة الصحة</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الوزير: وزير الصحة</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الوكيل: وكيل وزارة الصحة</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الإدارة: الإدارة العامة للصيدلة</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الجهة المختصة: دائرة الإجازة والترخيص</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المدير: مدير عام الإدارة العامة للصيدلة</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مدير الصحة: مدير الصحة في المحافظة</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النقابة: نقابة الصيادلة في فلسطين</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المهنة: مهنة الصيدلة</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الصيدلي : كل شخص يحمل شهادة بكالوريوس في علوم الصيدلة من إحدى كليات الصيدلة المعترف بها في فلسطين</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الصيدلي المرخص : كل صيدلي مسجل في سجل الصيادلة لدى الوزارة والنقابة ومرخص له بمزاولة المهنة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الصيدلي المسؤول : كل صيدلي مرخص مارس المهنة في مؤسسات صيدلانية لمدة عام على الأقل بعد حصوله على رخصة مزاولة المهنة من الوزارة والنقابة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الطبيب : الطبيب البشري أو طبيب الأسنان أو الطبيب البيطري حسبما تدل القرينة على 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دستور الأدوية ( الفارماكوبيا ) : مجموعة رسمية تحتوي على المواصفات الكيماوية والحيوية والفسيولوجية والصيدلانية للأدوية الواردة فيها وطرق الكشف عنها (مطبوعة أو إلكترونية) والتي يعتمدها الوزير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الدواء</w:t>
      </w:r>
      <w:r w:rsidRPr="000B58D6">
        <w:rPr>
          <w:rFonts w:asciiTheme="majorBidi" w:eastAsia="Times New Roman" w:hAnsiTheme="majorBidi" w:cstheme="majorBidi"/>
          <w:b/>
          <w:bCs/>
          <w:color w:val="000000" w:themeColor="text1"/>
          <w:sz w:val="24"/>
          <w:szCs w:val="24"/>
        </w:rPr>
        <w:t xml:space="preserve"> : ‌</w:t>
      </w:r>
    </w:p>
    <w:p w:rsidR="00D92CB0" w:rsidRPr="000B58D6" w:rsidRDefault="00D92CB0" w:rsidP="00D92CB0">
      <w:pPr>
        <w:numPr>
          <w:ilvl w:val="1"/>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المواد الواردة في أحدث طبعة من دساتير الأدوية التي يعتمدها الوزير ،أو / و</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أية مادة أو مجموعة مواد تستعمل في تشخيص أو شفاء أو معالجة أو تلطيف أو منع أي مرض في الإنسان والحيوان او توصف بأن لها هذه المزايا ، أو / و</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أية مادة غير الأطعمة قصد بها التأثير على جسم الإنسان من حيث البنية الوظيفية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أية مادة تستعمل كجزء من المواد المعنية في الفقرات أ،ب،ج من هذا التعريف</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مستحضرات التجميل المستعملة في الأغراض الطبية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الأدوية الدستورية : كما عرفت في الفقرة ( أ ) السابقة</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الأدوية الخاصة : الأشكال الصيدلانية المعترف بها دولياً والتي تصرف للمريض جاهزة وتحمل اسماً تجارياً خاصاً بها أو اسماً كيميائياً غير وارد في أحدث طبعة من دساتير الأدوية التي يعتمدها الوزير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أدوية</w:t>
      </w:r>
      <w:r w:rsidRPr="000B58D6">
        <w:rPr>
          <w:rFonts w:asciiTheme="majorBidi" w:eastAsia="Times New Roman" w:hAnsiTheme="majorBidi" w:cstheme="majorBidi"/>
          <w:b/>
          <w:bCs/>
          <w:color w:val="000000" w:themeColor="text1"/>
          <w:sz w:val="24"/>
          <w:szCs w:val="24"/>
        </w:rPr>
        <w:t xml:space="preserve"> OTC : </w:t>
      </w:r>
      <w:r w:rsidRPr="000B58D6">
        <w:rPr>
          <w:rFonts w:asciiTheme="majorBidi" w:eastAsia="Times New Roman" w:hAnsiTheme="majorBidi" w:cstheme="majorBidi"/>
          <w:b/>
          <w:bCs/>
          <w:color w:val="000000" w:themeColor="text1"/>
          <w:sz w:val="24"/>
          <w:szCs w:val="24"/>
          <w:rtl/>
        </w:rPr>
        <w:t>هي الأدوية التي لا يحتاج صرفها إلى وصفة طبية يقررها الوزير بتوصية من لجنة خاصة مشكلة من الوزارة والنقابة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الأدوية المحظورة : كل دواء يعطى عن طريق الفم أو الحقن أو عن طريق فتحة الشرج أو عن طريق الاستنشاق أو</w:t>
      </w:r>
      <w:r w:rsidRPr="000B58D6">
        <w:rPr>
          <w:rFonts w:asciiTheme="majorBidi" w:eastAsia="Times New Roman" w:hAnsiTheme="majorBidi" w:cstheme="majorBidi"/>
          <w:b/>
          <w:bCs/>
          <w:color w:val="000000" w:themeColor="text1"/>
          <w:sz w:val="24"/>
          <w:szCs w:val="24"/>
        </w:rPr>
        <w:t xml:space="preserve"> TTS </w:t>
      </w:r>
      <w:r w:rsidRPr="000B58D6">
        <w:rPr>
          <w:rFonts w:asciiTheme="majorBidi" w:eastAsia="Times New Roman" w:hAnsiTheme="majorBidi" w:cstheme="majorBidi"/>
          <w:b/>
          <w:bCs/>
          <w:color w:val="000000" w:themeColor="text1"/>
          <w:sz w:val="24"/>
          <w:szCs w:val="24"/>
          <w:rtl/>
        </w:rPr>
        <w:t>للإنسان أو الحيوان سواء من مواد طبيعية أو تركيبة من الأدوية المدرجة في الجدول الأول و الثاني والثالث الملحق بهذا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السم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أي مادة يؤدي استعمالها إلى تلف عضوي أو خلل وظيفي أو وفاة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أي دواء إذا ما استعمل بجرعة أكبر من الجرعة المقررة يؤدي إلى تلف عضوي أو خلل وظيفي أو وفاة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التشغيلة أو الوجبة : عدد معين من وحدات الإنتاج لدواء واحد بدء بتحضيرها و تجهيزها وتم فحصها ومراقبتها دفعة واحدة ، وتحمل رقماً خاصاً بها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المؤسسة الصيدلانية : الصيدلية العامة أو الخاصة أو المستودع أو مصنع الأدوية البشرية و/أو البيطرية ، أو مراكز الاتجار بالأعشاب والنباتات الطبية ،أو المكتب العلمي للإعلام الدوائي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الصيدلية العامة : المؤسسة الصيدلانية التي يقتصر عليها تحضير الأدوية وصرفها وتركيبة حليب الأطفال الرضع والتركيبة الخاصة بهم والأغذية التكميلية لهم إلى الجمهور مباشرة مقابل الثمن المقرر من الوزارة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الصيدليات الخاصة : المؤسسة الصيدلانية المعدة لتحضير الأدوية وصرفها والتابعة لمؤسسة طبية أو لجمعية خيرية تحقيقاً لمهامها الطبية فقط</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مستودع الأدوية : المؤسسة الصيدلانية المعدة لاستيراد و/أو شراء و/أو تخزين و/أو توزيع و/أو بيع الأدوية وموادها الاولية والمستحضرات الصيدلانية والمهمات الطبية بالجملة للصيدليات و/أو أي جهة مرخص لها بتداول الأدوية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مصنع الأدوية : المؤسسة الصيدلانية التي يتم فيها تحضير أو تركيب أو تخليق أو تجهيز أو تجزئة الأدوية أو خاماتها بقصد البيع بالجملة بواسطة المستودعات</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مركز بيع الأعشاب والنباتات الطبية : المؤسسة الصيدلانية المخصصة لبيع النباتات الطبية و/أو المكملات الغذائية و/أو التراكيب الدوائية من أصل نباتي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كليات الصيدلة : المؤسسات العلمية التي تتيح لها قوانين بلادها منح إجازة تؤهل حاملها الحصول على لقب صيدلي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الكليات المعترف بها : كليات الصيدلة التي تسمح قوانين دولة فلسطين لحملة شهاداتها بمزاولة المهنة بعد اعتمادها من وزارة التربية والتعليم العالي الفلسطيني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المفتش : الموظف الصيدلي الذي يصدر قرار بندبه من الوزير وله صفة مأمور الضبطية القضائية ويقوم بالتفتيش على المؤسسات الصيدلانية وفقاً لأحكام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اللجنة : اللجنة الفنية الدوائية المشكلة بموجب 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ثانياً / مزاولة المهنة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تعتبر مزاولة المهنة : تحضير أو تركيب أو تجهيز أو تصنيع أو تعبئة أو تجزئة أو استيراد أو تخزين أو توزيع أو الشراء بقصد البيع أو صرف أي دواء أو تخليق مواده الأولية ، أو القيام بالإعلام الدوائي لمقاصد تعريف الأطباء بالدواء</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لا يجوز مزاولة المهنة إلا للصيدلي المرخص وفقاً لأحكام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للحصول على ترخيص مزاولة المهنة يجب أن تتوفر الشروط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يكون فلسطيني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لغير الفلسطيني الذي تجيز قوانين بلاده مزاولة مهنة الصيدلة للفلسطينيين ، على أن يكون اسمه مقيداً في سجل الصيادلة بالوزارة والنقابة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يكون حاصلاً على شهادة الثانوية العامة (الفرع العلمي) أو ما يعادلها حسب قوانين وأنظمة وزارة التعليم العالي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يكون حاصلاً على شهادة البكالوريوس في علوم الصيدلة أو ما يعادلها من كلية معترف بها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يكون حاصلاً على شهادة عضوية 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يكون متمتعاً بالأهلية المدنية الكاملة وغير محكوم بجناية أو جنحة مخلة بالشرف وألا يكون قد منع من مزاولة المهنة من قِبل أي نقابة مسجل لديها ، ما لم يرد اعتباره حسب القانون</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يكون قد أكمل مدة تدريب لا تقل عن ( 1440 ساعة ) أثناء دراسته الجامعية وبعدها في إحدى المؤسسات الصيدلانية تحت إشراف صيدلي مسؤول مضى على ممارسته سنتين على الأقل ، بناءً على بروتوكول تدريب متفق عليه بين الجامعة والوزارة والنقابة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أن يجتاز فحص مزاولة المهنة المقرر الذي تعقده الوزارة بالتنسيق مع النقابة ويستثنى من تقديم الفحص خريجو كليات الصيدلة في الجامعات الفلسطينية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يؤدي للوزارة الرسوم المقررة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numPr>
          <w:ilvl w:val="0"/>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ترخيص المؤسسات الصيدلانية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6</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لا يجوز إنشاء أو امتلاك أية مؤسسة صيدلانية إلا بترخيص من الوزارة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مع مراعاة الأحكام الخاصة بمصانع الأدوية ، لا يجوز إنشاء مؤسسة صيدلانية إلا بترخيص من الوزارة على أن يكون طالب الترخيص صيدلي مرخص متفرغ ، ولا يمنح الترخيص إلا إذا توافرت في المؤسسة الاشتراطات التي تفرضها الوزارة ، ويعتبر الترخيص شخصياً للصيدلي صاحب المؤسسة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7</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يحرر طلب الترخيص بفتح مؤسسة صيدلانية حسب النموذج الذي تعده الوزارة ويقدم شخصياً إلى الجهة المختصة ومرفقاً به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بطاقة تحقيق الشخصية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‌صحيفة عدم وجود سوابق ( أن يكون متمتعاً بالأهلية المدنية الكاملة وغير محكوم بجناية أو جنحة مخلة بالشرف وألا يكون قد منع من مزاولة المهنة من قِبل أية نقابة مسجل لديها ، ما لم يرد اعتباره حسب القانون</w:t>
      </w:r>
      <w:r w:rsidRPr="000B58D6">
        <w:rPr>
          <w:rFonts w:asciiTheme="majorBidi" w:eastAsia="Times New Roman" w:hAnsiTheme="majorBidi" w:cstheme="majorBidi"/>
          <w:b/>
          <w:bCs/>
          <w:color w:val="000000" w:themeColor="text1"/>
          <w:sz w:val="24"/>
          <w:szCs w:val="24"/>
        </w:rPr>
        <w:t xml:space="preserve"> )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‌رخصة مزاولة مهنة الصيدلة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‌شهادة ممارسة المهنة من النقابة سارية المفعول</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‌رسماً هندسياً للمؤسسة المراد الترخيص لها</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‌عقد إيجار أو سند ملكية للمكان</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‌صور شخصية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‌تصريح مشفوع بالقسم مصدق من قاضي المنطقة بأن مقدم الطلب هو مالك المؤسسة الصيدلانية ومتفرغ للعمل بها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‌شهادة خبرة لمدة عام من مؤسسة صيدلانية بعد حصوله على مزاولة المهنة لأول مرة مصدقة من النقابة والوزارة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‌شهادة عدم ممانعة من 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دفع الرسوم المقررة لذلك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لا يشرع بالعمل في المؤسسة الصيدلانية إلا بعد الحصول على الترخيص من الوزارة على النحو التالي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تمنح الموافقة المبدئية بعد استكمال الشروط المطلوبة في المساحة والمسافة وتعلم الوزارة مقدم طلب الترخيص قرارها في قبول طلب إنشاء وترخيص المؤسسة الصيدلانية خلال مدة أقصاها ثلاثون يوماً من تاريخ تقديم الطلب ، مع مراعاة ما ورد في الفقرة ( ط من مادة 9</w:t>
      </w:r>
      <w:r w:rsidRPr="000B58D6">
        <w:rPr>
          <w:rFonts w:asciiTheme="majorBidi" w:eastAsia="Times New Roman" w:hAnsiTheme="majorBidi" w:cstheme="majorBidi"/>
          <w:b/>
          <w:bCs/>
          <w:color w:val="000000" w:themeColor="text1"/>
          <w:sz w:val="24"/>
          <w:szCs w:val="24"/>
        </w:rPr>
        <w:t xml:space="preserve"> )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تمنح الرخصة النهائية بعد استيفاء الاشتراطات الصحية المطلوبة خلال مدة أقصاها 3 شهور من تاريخ قبول الطلب بعد دفع الرسوم المقررة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في حال عدم استكمال طالب الترخيص لإجراءات الترخيص خلال ثلاثة شهور من تاريخ تقديم الطلب يفقد الحق في فتح المؤسسة الصيدلانية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المادة 8</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يجب على الصيدلي المسؤول الالتزام بالدوام في المؤسسة التي يديرها طيلة ساعات العمل المقررة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المؤسسات الصيدلانية التي يعمل فيها أكثر من صيدلي مرخص يجب على الصيدلي المسؤول أن يعلم الوزارة والنقابة بأوقات دوام الصيادلة المرخصين الذين يعملون فيها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w:t>
      </w:r>
      <w:r w:rsidRPr="000B58D6">
        <w:rPr>
          <w:rFonts w:asciiTheme="majorBidi" w:eastAsia="Times New Roman" w:hAnsiTheme="majorBidi" w:cstheme="majorBidi"/>
          <w:b/>
          <w:bCs/>
          <w:color w:val="000000" w:themeColor="text1"/>
          <w:sz w:val="24"/>
          <w:szCs w:val="24"/>
        </w:rPr>
        <w:t xml:space="preserve"> :</w:t>
      </w:r>
      <w:r w:rsidRPr="000B58D6">
        <w:rPr>
          <w:rFonts w:asciiTheme="majorBidi" w:eastAsia="Times New Roman" w:hAnsiTheme="majorBidi" w:cstheme="majorBidi"/>
          <w:b/>
          <w:bCs/>
          <w:color w:val="000000" w:themeColor="text1"/>
          <w:sz w:val="24"/>
          <w:szCs w:val="24"/>
          <w:rtl/>
        </w:rPr>
        <w:t>للوزير الحق في إلغاء ترخيص المؤسسة الصيدلانية في الأحوال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لم يباشر العمل في المؤسسة خلال (3) أشهر من تاريخ صدور الترخيص ، وللوزير إعطاء مهلة إضافية لا تزيد عن (3) أشهر أخرى إذا أثبت صاحب الترخيص أن التأخير يعود لأسباب خارجة عن إرادته واقتنع بها الوزير شريطة أن يقدم طلب المهلة الإضافية قبل (15) يوماً من انتهاء المهلة الأولى ، أو</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استمر إغلاق الصيدلية العامة بعد مباشرة العمل فيها مدة سنة كاملة في المدن التي فيها أكثر من صيدلية عامة ، أو</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استمر إغلاق الصيدلية العامة بعد مباشرة العمل فيها مدة (6) أشهر في القرى التي لا يوجد فيها إلا تلك الصيدلية ، أو</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نقلت المؤسسة الصيدلانية من مكانها إلى مكان آخر بدون علم الوزارة والحصول على عدم الممانعة من النقابة ، أو</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استعملت المؤسسة الصيدلانية لعمل غير الذي منح الترخيص من أجله ، أو</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بيعت المؤسسة الصيدلانية بصورة غير قانونية ، أو</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ثبت أن المالك الحقيقي للمؤسسة الصيدلانية ليس الشخص الذي منح له الترخيص بامتلاكها وفقاً لأحكام هذا النظام ، أو</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تبين أن الترخيص قد تم بناءاً على وثائق مزورة أو بطرق احتيالية ، أو</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لم يعين في المؤسسة الصيدلانية صيدلي مسؤول للإشراف عليها بعد ترك الصيدلي المسؤول العمل وللوزير الحق بإعادة النظر مجدداً في إلغاء الترخيص بزوال أسبابه خلال ثلاثة أشهر من تاريخ الإلغاء</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10</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يجب الحصول مقدماً على موافقة الوزارة على أي تعديل يراد إجراؤه في الشروط التي منح على أساسها ترخيص المؤسسة الصيدلانية وأن يقدم طلباً للجهة المختصة بذلك مصحوباً بوصف للتعديلات المطلوب إجراؤها ورسم هندسي لها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11</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على المؤسسات الصيدلانية بيع أي دواء إلا حسب 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12</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يجب أن يدير المؤسسة الصيدلانية صيدلي مسؤول متفرغ وعليه في حال تغيبه تعيين صيدلي مرخص بدلاً منه يكون مسؤولاً عنها شريطة إعلام الوزارة والنقابة بذلك</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إذا توفي صيدلي مالكاً لمؤسسة صيدلانية ، فلورثته من غير الصيادلة الحق بالاحتفاظ بالمؤسسة الصيدلانية على أن يعينوا لها صيدلي مسؤول متفرغ بموافقة الوزارة والنقابة لمدة لا تزيد عن خمس سنوات</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14</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يجوز للمؤسسة صيدلانية تخزين حاجاتها في مخزن خاص بها بعد موافقة الوزارة ، على أن تتوفر بها شروط التخزين الجيدة</w:t>
      </w:r>
      <w:r w:rsidRPr="000B58D6">
        <w:rPr>
          <w:rFonts w:asciiTheme="majorBidi" w:eastAsia="Times New Roman" w:hAnsiTheme="majorBidi" w:cstheme="majorBidi"/>
          <w:b/>
          <w:bCs/>
          <w:color w:val="000000" w:themeColor="text1"/>
          <w:sz w:val="24"/>
          <w:szCs w:val="24"/>
        </w:rPr>
        <w:t xml:space="preserve"> (G.S.P) </w:t>
      </w:r>
      <w:r w:rsidRPr="000B58D6">
        <w:rPr>
          <w:rFonts w:asciiTheme="majorBidi" w:eastAsia="Times New Roman" w:hAnsiTheme="majorBidi" w:cstheme="majorBidi"/>
          <w:b/>
          <w:bCs/>
          <w:color w:val="000000" w:themeColor="text1"/>
          <w:sz w:val="24"/>
          <w:szCs w:val="24"/>
          <w:rtl/>
        </w:rPr>
        <w:t>الملحقة بهذا النظام ، وتخضع للتفتيش حسب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3"/>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المؤسسات الصيدلانية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أولاً : الصيدليات العامة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15</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يجوز للصيدلية العامة الاتجار بالأدوية البيطرية ولوازم طب الأسنان والمهمات الطبية بما فيها الخيوط والأربطة والشاش المعقم والقطن الطبي والمواد الكيماوية المعدة للأغراض الصناعية والزراعية والمخبرية والأدوات الطبية والجراحية والبصرية والعطورات وأدوات الزينة ولوازم التصوير الطبي والأشعة والمياه المعدنية والمطهرات وحليب الأطفال الرضع وأغذيتهم ولوازمهم ومبيدات الحشرات المنزلية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16</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يجب أن يكون مالك الصيدلية العامة صيدلي مرخص ، ولا يجوز له أن يمتلك أكثر من مؤسسة صيدلانية واحدة في فلسطين</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يجوز لأكثر من صيدلي مرخص أن يشتركوا في امتلاك صيدلية عامة شريطة أن يكون أحدهم صيدلي مسؤول متفرغ وفقاً لأحكام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اعتباراً من إقرار هذا النظام تعتبر الصيدليات العامة القائمة والتي يمتلكها شخص أو أكثر من غير الصيادلة المرخصين قانونية ومرخصة شريطة أن يقوم بإدارتها صيدلي مسؤول مع إعلام الوزارة والنقابة بذلك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17</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تقوم النقابة بتنظيم مواعيد عمل الصيدليات العامة بالتنسيق مع الوزارة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18</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يحدد عدد الصيدليات العامة في كل مدينة بقرار من الوزير بالتنسيق مع النقابة على أن يراعي التوزيع الجغرافي و الديمغرافي في اتخاذ القرار بفتح صيدليات جديدة في المناطق مع مراعاة باقي الشروط الواردة في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19</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يجب أن تتوفر في الصيدلية العامة الشروط والمواصفات الفنية الضرورية لأداء العمل والمبينة في ملحق المواصفات الفنية للصيدليات العامة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20</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على الصيدلي أن يحفظ جميع المواد الكيماوية والصيدلانية في أوعية مستوفية للشروط المنصوص عليها في دساتير الأدوية ، وان تكون مرتبة بشكل لا يترك مجالاً للخطأ ، وأن تكتب أسماؤها وتاريخ انتهاء فعاليتها بشكل واضح على لصاقات ثابتة أو مطبوعة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21</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يجب أن تكون جميع الأدوية والمستحضرات الصيدلانية الجاهزة المعدة للاستعمال أو البيع في صيدلية معروضة ومحفوظة بشكل لا يعرضها للفساد أو التلف</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22</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على الصيدلية العامة جلب أو شراء الأدوية أو المستحضرات الطبية إلا من الجهات المرخصة لذلك وبالطرق القانونية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يمنع بيع الصيدلية العامة أو نقل ملكيتها إلا بعد مرور عامين على افتتاحها رسمياً ، كما لا يسمح للصيدلي المسؤول الذي يبيع صيدليته العامة - فتح صيدلية جديدة إلا بعد مرور عامين من تاريخ البيع</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ثانياً : الصيدليات الخاصة</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المادة 24</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لا يجوز الترخيص بفتح صيدلية خاصة إلا للمستشفيات أو المراكز الصحية الحكومية أو المراكز الصحية التابعة للجمعيات الخيرية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25</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لترخيص الصيدلية الخاصة يشترط ما يلي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تكون داخل مبنى الجهة التي حصلت على الترخيص وغير متصلة مباشرة بالطريق العام</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تتوافر فيها الشروط والمواصفات الفنية المقررة للصيدليات العامة ما عدا شرط المسافة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يقتصر صرف الأدوية فيها على المرضى المعالجين فيها على النحو التالي</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3"/>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المقيمين داخل المستشفيات الحكومية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3"/>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المقيمين في المستشفيات الخاصة مقابل السعر الرسمي المقرر</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3"/>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حملة البطاقات الخاصة بالفقراء والمستفيدين من المراكز الصحية التابعة للجمعيات الخيرية التي تقدم الدواء مجاناً على أن تختم الأدوية بختم الجمعية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26</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يتوجب إدارة الصيدلية الخاصة من قِبل صيدلي مسؤول ولا يسمح بصرف الأدوية فيها إلا من قِبل الصيادلة المرخصين العاملين فيها طيلة ساعات دوام الصيدلية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ثالثاً : مستودعات الأدوية</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27</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يجب أن تتوفر في المستودع كافة الشروط والمواصفات الفنية الواردة في ( ملحق المواصفات الفنية لمستودع الأدوية</w:t>
      </w:r>
      <w:r w:rsidRPr="000B58D6">
        <w:rPr>
          <w:rFonts w:asciiTheme="majorBidi" w:eastAsia="Times New Roman" w:hAnsiTheme="majorBidi" w:cstheme="majorBidi"/>
          <w:b/>
          <w:bCs/>
          <w:color w:val="000000" w:themeColor="text1"/>
          <w:sz w:val="24"/>
          <w:szCs w:val="24"/>
        </w:rPr>
        <w:t xml:space="preserve"> )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28</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لا يرخص بامتلاك مستودع للأدوية إلا لصيدلي مرخص ومتفرغ ولا يمتلك مؤسسة صيدلانية أخرى</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يحق لأصحاب المستودعات من غير الصيادلة والمرخصة من قبل إقرار هذا النظام الاحتفاظ بمستودعاتهم و الاستمرار بأعمالهم التجارية ، وتعتبر قانونية شريطة أن يدير كل مستودع صيدلي مسؤول متفرغ وأن يلتزم بالأنظمة والقوانين</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29</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على الصيدلي المسؤول الالتزام بالدوام في المستودع طيلة ساعات العمل المقررة فيه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30</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لا يجوز لأي مستودع بيع أو شحن أو تسليم الأدوية والمستحضرات الطبية إلى الصيدلي المسؤول قبل أن يلصق على غلافها الخارجي رقعة التسعيرة المعتمدة من النقابة واسم المستودع المورد دون مسح أو تصحيح في الأرقام وعلى الصيدلي المسؤول المستلم أن يرفض قبولها بدون رقاع التسعيرة واسم المستودع المورد ، وبخلاف ذلك يعتبر كل من مالك المستودع والصيدلي المسؤول مخالف</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w:t>
      </w:r>
      <w:r w:rsidRPr="000B58D6">
        <w:rPr>
          <w:rFonts w:asciiTheme="majorBidi" w:eastAsia="Times New Roman" w:hAnsiTheme="majorBidi" w:cstheme="majorBidi"/>
          <w:b/>
          <w:bCs/>
          <w:color w:val="000000" w:themeColor="text1"/>
          <w:sz w:val="24"/>
          <w:szCs w:val="24"/>
        </w:rPr>
        <w:t xml:space="preserve">- </w:t>
      </w:r>
      <w:r w:rsidRPr="000B58D6">
        <w:rPr>
          <w:rFonts w:asciiTheme="majorBidi" w:eastAsia="Times New Roman" w:hAnsiTheme="majorBidi" w:cstheme="majorBidi"/>
          <w:b/>
          <w:bCs/>
          <w:color w:val="000000" w:themeColor="text1"/>
          <w:sz w:val="24"/>
          <w:szCs w:val="24"/>
          <w:rtl/>
        </w:rPr>
        <w:t>يجب أن لا تخفي رقاع التسعيرة البيانات الأصلية الضرورية (كيفية الاستعمال أو اسم العلاج أو تاريخ النفاذ أو عبارة عينة طبية وظروف تخزينه ورقم التشغيلة) وإلا اعتبر الدواء أو المستحضر مشبوهاً ويصادر حيثما وجد فضلاً عن الملاحقة القانونية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lastRenderedPageBreak/>
        <w:t>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31</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على المستودع الالتزام بما يلي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3"/>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حفظ وتخزين الأدوية والمستحضرات الصيدلانية الجاهزة في أوعيتها الأصلية وعدم فتحها أو تجزئتها إلا بإذن وموافقة اللجنة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3"/>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عدم إجراء أي تغيير على اسم الدواء أو تاريخ صلاحيته طباعة أو ختماً أو بأي وسيلة أخرى</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3"/>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اتخاذ الإجراءات اللازمة لتغيير رقاع التسعيرة كلما حدث تغيير على أسعار الدواء</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يعتبر أي فعل خلافاً لأحكام الفقرة (أ) من هذه المادة غشاً يترتب عليه مصادرة الدواء وتطبيق العقوبات المنصوص عليها في هذا النظام على مالك المستودع أو الصيدلي المسؤول حسب مقتضى الحال</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يحظر على أصحاب المستودعات والمصانع بيع الأدوية إلا للمؤسسات الصيدلانية والمستشفيات الطبية المرخصة ، ويمنع عليهم بيع الأدوية للأطباء والتجار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32</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يعتمد الوزير أسعار الأدوية وهامش الربح لكل مستحضر بناءً على تنسيب اللجنة</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لا يرخص لأي مستودع باستيراد الأدوية والمواد الكيماوية التي يكون وكيلاً لشركاتها إلا من مصادرها الأصلية المسجلة في الوزارة ودون أي وسطاء</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34</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يحظر على المؤسسة الصيدلانية شراء الأدوية إلا من الجهة المرخص لها ببيعها كما يحظر عليه بيع الأدوية التي انتهت صلاحيتها أو العينات الطبية المجانية أو الأدوية التالفة أو المهربة أو المباعة لوزارة الصحة أو الخدمات الطبية العسكرية أو وكالة الغوث أو تبرعات الأدوية الواردة إلى فلسطين</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يكون توزيع عينات الأدوية مجاناً لغايات الترويج العلمي لها والدراسات العلمية وحسب تعليمات خاصة تصدرها اللجنة وتتضمن مواصفات تلك العينات وشروط توزيعها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35</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تكون عينات الأدوية مختزلة بجميع أشكالها الصيدلانية ومرسومة بعبارة تشير إلى أنها (عينة طبية مجانية) باللغة العربية أو الانجليزية أو الفرنسية على لصاقة الوعاء الداخلي وعلى وجهين من الغلاف الخارجي ، يحملان اسم الدواء شريطة أن تتم الطباعة في المنشأ وفوق اسم الدواء بشكل متقاطع معه أو تحته مباشرة وتستثنى من شرط الطبع على الوعاء الداخلي الحقن العضلية والوريدية (الأمبولات و الفيالات) والأقراص الموضوعة في ورق قصديري أو بلاستيكي وأنابيب المرهم المطبوع اسمها على الأنبوب مباشرة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يكون تاريخ انتهاء مفعول الدواء الموقوت مطبوعاً من قبل الشركة المصدرة وليس مختوماً بالحبر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للوزير الحق في تحديد أنواع الأدوية الموقوتة الفعالية بتوصية من اللجنة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lastRenderedPageBreak/>
        <w:t>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36</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يعتبر مخالفة لأحكام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3"/>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كل اتفاق يقضي بأن يحصل الطبيب من مالك مستودع الأدوية أو من مالك الصيدلية العامة على أي حصة من الأرباح الناجمة عن بيع الأدوية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3"/>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كل اتفاق بين صيدلي في الصيدلية العامة والطبيب أو بين المستودع والطبيب على كتابة الوصفات الطبية بطريقة خاصة أو بعلامات مصطلح عليها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لا يجوز للصيدلي السعي لجلب الزبائن لصيدليته بطرق مباشرة أو باستخدام الوسطاء</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37</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على المستودع الاحتفاظ بقيود الاستيراد وبيع الأدوية التي تبين الكميات المباعة وأسماء المشترين والكميات المشتراة والعينات الطبية الموزعة شهرياً ، وأن تحفظ هذه القيود لمدة سنتين من تاريخ آخر إجراء فيها على أن لا تتلف إلا بعد موافقة الموظف المختص في دائرة ضريبة الدخل ، وعلى الصيدلي الاحتفاظ بجميع فواتير الأدوية والمستحضرات الصيدلانية التي يشتريها من المستودع لمدة سنتين على الأقل لإبرازها للمفتش وذلك لغاية حصر البيع للصيدليات</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38</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على المستودع أن يحتفظ بسجل خاص للعقاقير الخطرة يمسكه الصيدلي المسؤول وفقاً للأحكام الخاصة بها ( ملحق نظام تداول الأدوية المخدرة و المحظورة</w:t>
      </w:r>
      <w:r w:rsidRPr="000B58D6">
        <w:rPr>
          <w:rFonts w:asciiTheme="majorBidi" w:eastAsia="Times New Roman" w:hAnsiTheme="majorBidi" w:cstheme="majorBidi"/>
          <w:b/>
          <w:bCs/>
          <w:color w:val="000000" w:themeColor="text1"/>
          <w:sz w:val="24"/>
          <w:szCs w:val="24"/>
        </w:rPr>
        <w:t xml:space="preserve"> )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39</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على المستودع بيع الأدوية المحظورة للمؤسسات الصيدلانية إلا بموجب تصريح من الوزير وفقاً لأحكام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40</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لا يحق لصاحب المستودع أو الصيدلي المسؤول عنه فرض الكمية التي يرغب في بيعها للصيدلي من الأدوية والمستحضرات الصيدلانية الجاهزة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على كل مستودع أدوية أن يطبق شروط التخزين الجيد وشروط التوزيع الجيد</w:t>
      </w:r>
      <w:r w:rsidRPr="000B58D6">
        <w:rPr>
          <w:rFonts w:asciiTheme="majorBidi" w:eastAsia="Times New Roman" w:hAnsiTheme="majorBidi" w:cstheme="majorBidi"/>
          <w:b/>
          <w:bCs/>
          <w:color w:val="000000" w:themeColor="text1"/>
          <w:sz w:val="24"/>
          <w:szCs w:val="24"/>
        </w:rPr>
        <w:t xml:space="preserve"> (GSP&amp;GDP) </w:t>
      </w:r>
      <w:r w:rsidRPr="000B58D6">
        <w:rPr>
          <w:rFonts w:asciiTheme="majorBidi" w:eastAsia="Times New Roman" w:hAnsiTheme="majorBidi" w:cstheme="majorBidi"/>
          <w:b/>
          <w:bCs/>
          <w:color w:val="000000" w:themeColor="text1"/>
          <w:sz w:val="24"/>
          <w:szCs w:val="24"/>
          <w:rtl/>
        </w:rPr>
        <w:t>الملحقة بهذا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numPr>
          <w:ilvl w:val="1"/>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رابعاً : مصانع الأدوية والمستحضرات الصيدلانية</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41</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يمنع ترخيص مصنع الأدوية والمستحضرات الصيدلانية بقرار من الوزير بناءً على توصية المدير وبعد توفر الشروط والمواصفات الفنية لمصانع الأدوية الملحقة بهذا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42</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يتم توزيع الأدوية المصنعة محلياً بواسطة أي مستودع للأدوية مرخص بموجب 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4"/>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التدريب</w:t>
      </w: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للطالب الفلسطيني المسجل في إحدى كليات الصيدلة المعترف بها أن يمضي فترة تدريبه المقررة بحسب أنظمة الكلية في إحدى المؤسسات الصيدلانية بموافقة الوزارة والنقابة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المادة 44</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للصيدلي طالب الحصول على رخصة المزاولة أن يمضي فترة تدريبه في إحدى المؤسسات الصيدلانية التي تحددها الوزارة وبعلم 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تكون فترة التدريب للصيدلي طالب رخصة المزاولة عاماً كاملاً لخريجي الجامعات الأجنبية ، وستة أشهر لخريجي الجامعات الفلسطينية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45</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يجوز للصيدلي المسؤول أن يستعين في عمله بمساعد صيدلي مرخص وعلى المساعد أن يحتفظ برخصته في مكان عمله ، ولا يجوز لمساعد الصيدلي صرف الدواء في غياب الصيدلي المسؤول (في فترة الراحة اليومية) باستثناء صرف أدوية</w:t>
      </w:r>
      <w:r w:rsidRPr="000B58D6">
        <w:rPr>
          <w:rFonts w:asciiTheme="majorBidi" w:eastAsia="Times New Roman" w:hAnsiTheme="majorBidi" w:cstheme="majorBidi"/>
          <w:b/>
          <w:bCs/>
          <w:color w:val="000000" w:themeColor="text1"/>
          <w:sz w:val="24"/>
          <w:szCs w:val="24"/>
        </w:rPr>
        <w:t xml:space="preserve"> OTC .</w:t>
      </w:r>
    </w:p>
    <w:p w:rsidR="00D92CB0" w:rsidRPr="000B58D6" w:rsidRDefault="00D92CB0" w:rsidP="00D92CB0">
      <w:pPr>
        <w:numPr>
          <w:ilvl w:val="0"/>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أحكام عامة لممارسة مهنة الصيدلة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46</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في حالة تغيب الصيدلي المسؤول عن الصيدلية العامة لأكثر من شهر خارج البلاد بحد أقصى ، عليه تعيين صيدلي مرخص ينوب عنه وإعلام الوزارة والنقابة بذلك ، وإذا لم يعد بعد شهر تغلق الصيدلية بأمر من الوزير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47</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يكتب اسم المؤسسة الصيدلانية واسم صاحبها على لوحة ظاهرة باللغة العربية وبالأحرف اللاتينية ويجب أن تثبت اللوحة المذكورة في مكان بارز</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يجب أن يعلق على باب الصيدلية وفي مكان بارز لوحة صغيرة مكتوب عليها اسم الصيدلي المسؤول وأوقات العمل ورقم هاتف منزل الصيدلي وعنوان سكنه</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48</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يكون لكل مؤسسة صيدلانية خاتم خاص يشتمل على اسمها التجاري وعنوانها واسم الصيدلي المسؤول باللغة العربية ، وترسل صورة عن هذا الخاتم مع صورة عن توقيع الصيدلي إلى الوزارة والنقابة لتحفظ في ملف الصيدلية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49</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على الصيدلي المسؤول</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يعد أو يجهز الوصفات الطبية ويبيعها للجمهور إلا داخل الصيدلية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Autospacing="1" w:after="0" w:afterAutospacing="1" w:line="240" w:lineRule="auto"/>
        <w:ind w:left="144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أن يركب أو يقلد أي مستحضر جاهز ويبيعه على أنه ذلك المستحضر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50</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على الصيدلي أن يصرف أو يجهز أي وصفة طبية إلا إذا كانت صادرة عن طبيب مسجل في سجل الأطباء المصرح لهم بممارسة المهنة وأن يكون مسجلاً في سجل الأطباء المرخصين من قبل الوزارة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المادة 51</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على الصيدلي عند تحضير أي دواء بوصفة طبية أن تكون مواده الأولية مطابقة للتراكيب الواردة في دستور الأدوية المقررة من الوزير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52</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يحظر على الصيدلي أن يغير شيئاً من المواد المذكورة في الوصفة الطبية سواء من حيث المقدار أو التركيبة الدوائية بدون موافقة الطبيب الخطية قبل تحضير الدواء</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لا يجوز للصيدلي أن يستبدل المستحضر بآخر أو يغير من مفردات الوصفة الطبية إلا بعد موافقة الطبيب المعالج</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على الصيدلي المسؤول صرف الوصفة الطبية إلا إذا كانت مكتوبة بخط واضح ومحتوية على الاسم الكامل للدواء الموصوف بحيث لا يترك مجالا للالتباس أو الخطأ في ماهية الدواء واسم المريض الكامل وعمره وعنوانه، وعليها توقيع الطبيب وختمه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54</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صرف أو تحضير أي دواء يحتوي على السموم الشديدة أو الخفيفة إلا من قبل صيدلي مسؤول</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55</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تحضير أو صرف أي دواء يحتوي على مادة أو أكثر من المواد المحظورة الواردة في الجدول الأول والثاني والثالث الملحقة بهذا النظام إلا من قبل صيدلي مسؤول</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56</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يحظر على الصيدلي المسؤول أن يكرر صرف مستحضر طبي جاهز ( لا تحتوي على سموم خفيفة أو شديدة ) إلا للمدة التي يقررها الطبيب في الوصفة على أن لا تتعدى المدة عاماً واحداً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كما يحظر عليه أن يعيد تحضير وصفة تحتوي على أحد السموم الشديدة أو الخفيفة أو العقاقير الخطرة أو أي مادة لها خاصية التراكم إلا بموجب وصفة طبية جديدة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57</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على الصيدلي المسؤول أن يبيع المستحضرات الطبية إلا ضمن عبواتها الأصلية المختومة وبعد إلصاق رقعة الاستعمال الخاصة بصيدليته ، وتستثنى الحالات التي ترد فيها الوصفة الطبية محددة مقدار الدواء بكمية دون محتوى العبوة الأصلية ، عندها يصرف الدواء ضمن وعاء أو ظرف بعد وضع الرقعة الخاصة بالاستعمال</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58</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يتوجب تسجيل اسم كل مريض وجميع الأدوية التي توصف له مبيناً اسم الدواء وتاريخ إعطائه الدواء والكمية المصروفة للمريض واسم الطبيب المعالج</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على الصيدلي المسؤول أن يحتفظ في صيدليته بجميع الوصفات الطبية التي تحتوي على مواد ملزمة بوصفة طبية لمدة سنتين</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نهاية فعالية الدواء هو آخر يوم في الشهر ما لم ينص على غير 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59</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كل دواء يحضر أو يصرف يتم تعبئته في وعاء مناسب وتلصق عليه رقعة مطبوعة تحمل ما يلي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اسم المريض</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اسم الصيدلية وعنوانها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رقم القيد في سجل الوصفات الطبية المتسلسل وتاريخها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كيفية استعمال الدواء</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60</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على الصيدلي المسؤول أن يطلع أحداً على الوصفات المجهزة والمصروفة في صيدليته إلا للطبيب الواصف أو المفتش ، أو بتصريح من الوزارة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61</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بما لا يتعارض مع أحكام هذا النظام يحظر على الصيدلي الامتناع بقصد الاحتكار عن صرف أي وصفة أو بيع أي مستحضر صيدلاني جاهز إذا كان متوفراً لديه ، كما لا يجوز له تجاوز أو تخفيض السعر المقرر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6C716B">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62</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على الصيدلي المسؤول الامتناع عن صرف الأدوية بدون وصفة طبية ويستثنى من ذلك مواد الإسعاف الأولي والأدوية</w:t>
      </w:r>
      <w:r w:rsidRPr="000B58D6">
        <w:rPr>
          <w:rFonts w:asciiTheme="majorBidi" w:eastAsia="Times New Roman" w:hAnsiTheme="majorBidi" w:cstheme="majorBidi"/>
          <w:b/>
          <w:bCs/>
          <w:color w:val="000000" w:themeColor="text1"/>
          <w:sz w:val="24"/>
          <w:szCs w:val="24"/>
        </w:rPr>
        <w:t xml:space="preserve"> (OTC) </w:t>
      </w:r>
      <w:r w:rsidRPr="000B58D6">
        <w:rPr>
          <w:rFonts w:asciiTheme="majorBidi" w:eastAsia="Times New Roman" w:hAnsiTheme="majorBidi" w:cstheme="majorBidi"/>
          <w:b/>
          <w:bCs/>
          <w:color w:val="000000" w:themeColor="text1"/>
          <w:sz w:val="24"/>
          <w:szCs w:val="24"/>
          <w:rtl/>
        </w:rPr>
        <w:t>التي يصدر الوزير قراراً بإعفاء صرفها من شروط الوصفة الطبية بعد الاستئناس برأي 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6C716B">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63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لا يجوز استعمال الصيدلية كعيادة طبية ، كما لا يجوز حقن الإبر في الصيدلية من قبل الصيدلي المسؤول أو أي شخص آخر</w:t>
      </w:r>
      <w:r w:rsidRPr="000B58D6">
        <w:rPr>
          <w:rFonts w:asciiTheme="majorBidi" w:eastAsia="Times New Roman" w:hAnsiTheme="majorBidi" w:cstheme="majorBidi"/>
          <w:b/>
          <w:bCs/>
          <w:color w:val="000000" w:themeColor="text1"/>
          <w:sz w:val="24"/>
          <w:szCs w:val="24"/>
        </w:rPr>
        <w:t xml:space="preserve"> .</w:t>
      </w:r>
    </w:p>
    <w:p w:rsidR="00D92CB0" w:rsidRDefault="00D92CB0" w:rsidP="00AC476D">
      <w:pPr>
        <w:bidi/>
        <w:spacing w:before="100" w:beforeAutospacing="1" w:after="100" w:afterAutospacing="1" w:line="240" w:lineRule="auto"/>
        <w:ind w:left="720"/>
        <w:rPr>
          <w:rFonts w:asciiTheme="majorBidi" w:eastAsia="Times New Roman" w:hAnsiTheme="majorBidi" w:cstheme="majorBidi" w:hint="cs"/>
          <w:b/>
          <w:bCs/>
          <w:color w:val="000000" w:themeColor="text1"/>
          <w:sz w:val="24"/>
          <w:szCs w:val="24"/>
          <w:rtl/>
        </w:rPr>
      </w:pPr>
      <w:r w:rsidRPr="000B58D6">
        <w:rPr>
          <w:rFonts w:asciiTheme="majorBidi" w:eastAsia="Times New Roman" w:hAnsiTheme="majorBidi" w:cstheme="majorBidi"/>
          <w:b/>
          <w:bCs/>
          <w:color w:val="000000" w:themeColor="text1"/>
          <w:sz w:val="24"/>
          <w:szCs w:val="24"/>
          <w:rtl/>
        </w:rPr>
        <w:t>المادة 64</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تخضع المؤسسات الصيدلانية للتفتيش الذي تقوم به الوزارة وفقاً لأحكام هذا النظام ، وعلى صاحب المؤسسة الصيدلانية والصيدلي المسؤول أن يقدم للمفتش جميع التسهيلات التي تمكنه من أداء مهام وظيفته</w:t>
      </w:r>
      <w:r w:rsidRPr="000B58D6">
        <w:rPr>
          <w:rFonts w:asciiTheme="majorBidi" w:eastAsia="Times New Roman" w:hAnsiTheme="majorBidi" w:cstheme="majorBidi"/>
          <w:b/>
          <w:bCs/>
          <w:color w:val="000000" w:themeColor="text1"/>
          <w:sz w:val="24"/>
          <w:szCs w:val="24"/>
        </w:rPr>
        <w:t xml:space="preserve"> .</w:t>
      </w:r>
    </w:p>
    <w:p w:rsidR="00AC476D" w:rsidRPr="000B58D6" w:rsidRDefault="00AC476D" w:rsidP="007D7CD5">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proofErr w:type="gramStart"/>
      <w:r>
        <w:rPr>
          <w:rFonts w:asciiTheme="majorBidi" w:eastAsia="Times New Roman" w:hAnsiTheme="majorBidi" w:cstheme="majorBidi" w:hint="cs"/>
          <w:b/>
          <w:bCs/>
          <w:color w:val="000000" w:themeColor="text1"/>
          <w:sz w:val="24"/>
          <w:szCs w:val="24"/>
          <w:rtl/>
        </w:rPr>
        <w:t>واجبات</w:t>
      </w:r>
      <w:proofErr w:type="gramEnd"/>
      <w:r>
        <w:rPr>
          <w:rFonts w:asciiTheme="majorBidi" w:eastAsia="Times New Roman" w:hAnsiTheme="majorBidi" w:cstheme="majorBidi" w:hint="cs"/>
          <w:b/>
          <w:bCs/>
          <w:color w:val="000000" w:themeColor="text1"/>
          <w:sz w:val="24"/>
          <w:szCs w:val="24"/>
          <w:rtl/>
        </w:rPr>
        <w:t xml:space="preserve"> الصيدلي: </w:t>
      </w:r>
    </w:p>
    <w:p w:rsidR="006C716B" w:rsidRDefault="00DA36F7"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sidRPr="00DA36F7">
        <w:rPr>
          <w:rFonts w:asciiTheme="majorBidi" w:eastAsia="Times New Roman" w:hAnsiTheme="majorBidi" w:cstheme="majorBidi"/>
          <w:b/>
          <w:bCs/>
          <w:color w:val="000000" w:themeColor="text1"/>
          <w:sz w:val="24"/>
          <w:szCs w:val="24"/>
          <w:rtl/>
        </w:rPr>
        <w:t xml:space="preserve">المادة 65 </w:t>
      </w:r>
      <w:proofErr w:type="spellStart"/>
      <w:r w:rsidRPr="00DA36F7">
        <w:rPr>
          <w:rFonts w:asciiTheme="majorBidi" w:eastAsia="Times New Roman" w:hAnsiTheme="majorBidi" w:cstheme="majorBidi"/>
          <w:b/>
          <w:bCs/>
          <w:color w:val="000000" w:themeColor="text1"/>
          <w:sz w:val="24"/>
          <w:szCs w:val="24"/>
          <w:rtl/>
        </w:rPr>
        <w:t>:</w:t>
      </w:r>
      <w:proofErr w:type="spellEnd"/>
      <w:r w:rsidRPr="00DA36F7">
        <w:rPr>
          <w:rFonts w:asciiTheme="majorBidi" w:eastAsia="Times New Roman" w:hAnsiTheme="majorBidi" w:cstheme="majorBidi"/>
          <w:b/>
          <w:bCs/>
          <w:color w:val="000000" w:themeColor="text1"/>
          <w:sz w:val="24"/>
          <w:szCs w:val="24"/>
          <w:rtl/>
        </w:rPr>
        <w:t xml:space="preserve"> يعتبر الصيدلي </w:t>
      </w:r>
      <w:proofErr w:type="spellStart"/>
      <w:r w:rsidRPr="00DA36F7">
        <w:rPr>
          <w:rFonts w:asciiTheme="majorBidi" w:eastAsia="Times New Roman" w:hAnsiTheme="majorBidi" w:cstheme="majorBidi"/>
          <w:b/>
          <w:bCs/>
          <w:color w:val="000000" w:themeColor="text1"/>
          <w:sz w:val="24"/>
          <w:szCs w:val="24"/>
          <w:rtl/>
        </w:rPr>
        <w:t>المسؤول</w:t>
      </w:r>
      <w:proofErr w:type="spellEnd"/>
      <w:r w:rsidRPr="00DA36F7">
        <w:rPr>
          <w:rFonts w:asciiTheme="majorBidi" w:eastAsia="Times New Roman" w:hAnsiTheme="majorBidi" w:cstheme="majorBidi"/>
          <w:b/>
          <w:bCs/>
          <w:color w:val="000000" w:themeColor="text1"/>
          <w:sz w:val="24"/>
          <w:szCs w:val="24"/>
          <w:rtl/>
        </w:rPr>
        <w:t xml:space="preserve"> عن الاعمال المهنية للمساعدين والمستخدمين الاخرين من غير الصيادلة العاملين في المؤسسة الصيدلانية. </w:t>
      </w:r>
    </w:p>
    <w:p w:rsidR="00DA36F7" w:rsidRDefault="00050400"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b/>
          <w:bCs/>
          <w:color w:val="000000" w:themeColor="text1"/>
          <w:sz w:val="24"/>
          <w:szCs w:val="24"/>
        </w:rPr>
        <w:br/>
      </w:r>
      <w:r>
        <w:rPr>
          <w:rFonts w:asciiTheme="majorBidi" w:eastAsia="Times New Roman" w:hAnsiTheme="majorBidi" w:cstheme="majorBidi" w:hint="cs"/>
          <w:b/>
          <w:bCs/>
          <w:color w:val="000000" w:themeColor="text1"/>
          <w:sz w:val="24"/>
          <w:szCs w:val="24"/>
          <w:rtl/>
        </w:rPr>
        <w:t xml:space="preserve">المادة 66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يتوجب ان يتواجد صيدلي مرخص طيلة ساعات دوام اية مؤسسة صيدلانية. </w:t>
      </w:r>
    </w:p>
    <w:p w:rsidR="006C716B" w:rsidRDefault="006C716B"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050400" w:rsidRDefault="00A111B6"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67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على كل صاحب صيدلية عامة ان يغلقها يوما معينا من كل اسبوع بعد ان يحصل على موافقة الوزارة والنقابة. </w:t>
      </w:r>
    </w:p>
    <w:p w:rsidR="006C716B" w:rsidRDefault="006C716B"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A111B6" w:rsidRDefault="00A111B6"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68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لا يجوز الاعلان او الترويج لمؤسسة صيدلانية </w:t>
      </w:r>
      <w:proofErr w:type="spellStart"/>
      <w:r>
        <w:rPr>
          <w:rFonts w:asciiTheme="majorBidi" w:eastAsia="Times New Roman" w:hAnsiTheme="majorBidi" w:cstheme="majorBidi" w:hint="cs"/>
          <w:b/>
          <w:bCs/>
          <w:color w:val="000000" w:themeColor="text1"/>
          <w:sz w:val="24"/>
          <w:szCs w:val="24"/>
          <w:rtl/>
        </w:rPr>
        <w:t>باي</w:t>
      </w:r>
      <w:proofErr w:type="spellEnd"/>
      <w:r>
        <w:rPr>
          <w:rFonts w:asciiTheme="majorBidi" w:eastAsia="Times New Roman" w:hAnsiTheme="majorBidi" w:cstheme="majorBidi" w:hint="cs"/>
          <w:b/>
          <w:bCs/>
          <w:color w:val="000000" w:themeColor="text1"/>
          <w:sz w:val="24"/>
          <w:szCs w:val="24"/>
          <w:rtl/>
        </w:rPr>
        <w:t xml:space="preserve"> وسيلة </w:t>
      </w:r>
      <w:proofErr w:type="spellStart"/>
      <w:r>
        <w:rPr>
          <w:rFonts w:asciiTheme="majorBidi" w:eastAsia="Times New Roman" w:hAnsiTheme="majorBidi" w:cstheme="majorBidi" w:hint="cs"/>
          <w:b/>
          <w:bCs/>
          <w:color w:val="000000" w:themeColor="text1"/>
          <w:sz w:val="24"/>
          <w:szCs w:val="24"/>
          <w:rtl/>
        </w:rPr>
        <w:t>الا</w:t>
      </w:r>
      <w:proofErr w:type="spellEnd"/>
      <w:r>
        <w:rPr>
          <w:rFonts w:asciiTheme="majorBidi" w:eastAsia="Times New Roman" w:hAnsiTheme="majorBidi" w:cstheme="majorBidi" w:hint="cs"/>
          <w:b/>
          <w:bCs/>
          <w:color w:val="000000" w:themeColor="text1"/>
          <w:sz w:val="24"/>
          <w:szCs w:val="24"/>
          <w:rtl/>
        </w:rPr>
        <w:t xml:space="preserve"> بموافقة الوزارة والنقابة.</w:t>
      </w:r>
    </w:p>
    <w:p w:rsidR="006C716B" w:rsidRDefault="006C716B"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A111B6" w:rsidRDefault="00A111B6"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69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لا يجوز </w:t>
      </w:r>
      <w:proofErr w:type="spellStart"/>
      <w:r>
        <w:rPr>
          <w:rFonts w:asciiTheme="majorBidi" w:eastAsia="Times New Roman" w:hAnsiTheme="majorBidi" w:cstheme="majorBidi" w:hint="cs"/>
          <w:b/>
          <w:bCs/>
          <w:color w:val="000000" w:themeColor="text1"/>
          <w:sz w:val="24"/>
          <w:szCs w:val="24"/>
          <w:rtl/>
        </w:rPr>
        <w:t>باي</w:t>
      </w:r>
      <w:proofErr w:type="spellEnd"/>
      <w:r>
        <w:rPr>
          <w:rFonts w:asciiTheme="majorBidi" w:eastAsia="Times New Roman" w:hAnsiTheme="majorBidi" w:cstheme="majorBidi" w:hint="cs"/>
          <w:b/>
          <w:bCs/>
          <w:color w:val="000000" w:themeColor="text1"/>
          <w:sz w:val="24"/>
          <w:szCs w:val="24"/>
          <w:rtl/>
        </w:rPr>
        <w:t xml:space="preserve"> حال من الاحوال التدخين بالمؤسسات الصيدلانية.</w:t>
      </w:r>
    </w:p>
    <w:p w:rsidR="006C716B" w:rsidRDefault="006C716B"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A111B6" w:rsidRDefault="00A111B6"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70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لا يجوز الاعلان لترويج أي دواء او مستحضر صيدلاني او مادة توصف بان لها صفة دوائية او حليب الاطفال او اغذيتهم </w:t>
      </w:r>
      <w:proofErr w:type="spellStart"/>
      <w:r>
        <w:rPr>
          <w:rFonts w:asciiTheme="majorBidi" w:eastAsia="Times New Roman" w:hAnsiTheme="majorBidi" w:cstheme="majorBidi" w:hint="cs"/>
          <w:b/>
          <w:bCs/>
          <w:color w:val="000000" w:themeColor="text1"/>
          <w:sz w:val="24"/>
          <w:szCs w:val="24"/>
          <w:rtl/>
        </w:rPr>
        <w:t>باي</w:t>
      </w:r>
      <w:proofErr w:type="spellEnd"/>
      <w:r>
        <w:rPr>
          <w:rFonts w:asciiTheme="majorBidi" w:eastAsia="Times New Roman" w:hAnsiTheme="majorBidi" w:cstheme="majorBidi" w:hint="cs"/>
          <w:b/>
          <w:bCs/>
          <w:color w:val="000000" w:themeColor="text1"/>
          <w:sz w:val="24"/>
          <w:szCs w:val="24"/>
          <w:rtl/>
        </w:rPr>
        <w:t xml:space="preserve"> وسيلة اعلامية </w:t>
      </w:r>
      <w:proofErr w:type="spellStart"/>
      <w:r>
        <w:rPr>
          <w:rFonts w:asciiTheme="majorBidi" w:eastAsia="Times New Roman" w:hAnsiTheme="majorBidi" w:cstheme="majorBidi" w:hint="cs"/>
          <w:b/>
          <w:bCs/>
          <w:color w:val="000000" w:themeColor="text1"/>
          <w:sz w:val="24"/>
          <w:szCs w:val="24"/>
          <w:rtl/>
        </w:rPr>
        <w:t>الا</w:t>
      </w:r>
      <w:proofErr w:type="spellEnd"/>
      <w:r>
        <w:rPr>
          <w:rFonts w:asciiTheme="majorBidi" w:eastAsia="Times New Roman" w:hAnsiTheme="majorBidi" w:cstheme="majorBidi" w:hint="cs"/>
          <w:b/>
          <w:bCs/>
          <w:color w:val="000000" w:themeColor="text1"/>
          <w:sz w:val="24"/>
          <w:szCs w:val="24"/>
          <w:rtl/>
        </w:rPr>
        <w:t xml:space="preserve"> بعد موافقة اللجنة على ذلك. </w:t>
      </w:r>
    </w:p>
    <w:p w:rsidR="006C716B" w:rsidRDefault="006C716B"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A111B6" w:rsidRDefault="00A111B6"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71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w:t>
      </w:r>
      <w:proofErr w:type="spellStart"/>
      <w:r>
        <w:rPr>
          <w:rFonts w:asciiTheme="majorBidi" w:eastAsia="Times New Roman" w:hAnsiTheme="majorBidi" w:cstheme="majorBidi" w:hint="cs"/>
          <w:b/>
          <w:bCs/>
          <w:color w:val="000000" w:themeColor="text1"/>
          <w:sz w:val="24"/>
          <w:szCs w:val="24"/>
          <w:rtl/>
        </w:rPr>
        <w:t>أ-</w:t>
      </w:r>
      <w:proofErr w:type="spellEnd"/>
      <w:r>
        <w:rPr>
          <w:rFonts w:asciiTheme="majorBidi" w:eastAsia="Times New Roman" w:hAnsiTheme="majorBidi" w:cstheme="majorBidi" w:hint="cs"/>
          <w:b/>
          <w:bCs/>
          <w:color w:val="000000" w:themeColor="text1"/>
          <w:sz w:val="24"/>
          <w:szCs w:val="24"/>
          <w:rtl/>
        </w:rPr>
        <w:t xml:space="preserve"> لا يجوز للصيدلي المرخص ان يجمع بين مزاولة مهنته ومزاولة مهنة الطب ال</w:t>
      </w:r>
      <w:r w:rsidR="004512B4">
        <w:rPr>
          <w:rFonts w:asciiTheme="majorBidi" w:eastAsia="Times New Roman" w:hAnsiTheme="majorBidi" w:cstheme="majorBidi" w:hint="cs"/>
          <w:b/>
          <w:bCs/>
          <w:color w:val="000000" w:themeColor="text1"/>
          <w:sz w:val="24"/>
          <w:szCs w:val="24"/>
          <w:rtl/>
        </w:rPr>
        <w:t>بشري او البيطري او طب الاسنان ول</w:t>
      </w:r>
      <w:r>
        <w:rPr>
          <w:rFonts w:asciiTheme="majorBidi" w:eastAsia="Times New Roman" w:hAnsiTheme="majorBidi" w:cstheme="majorBidi" w:hint="cs"/>
          <w:b/>
          <w:bCs/>
          <w:color w:val="000000" w:themeColor="text1"/>
          <w:sz w:val="24"/>
          <w:szCs w:val="24"/>
          <w:rtl/>
        </w:rPr>
        <w:t xml:space="preserve">و كان حائزا على مؤهلاتها. </w:t>
      </w:r>
    </w:p>
    <w:p w:rsidR="00A111B6" w:rsidRDefault="00A111B6"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              </w:t>
      </w:r>
      <w:proofErr w:type="spellStart"/>
      <w:r>
        <w:rPr>
          <w:rFonts w:asciiTheme="majorBidi" w:eastAsia="Times New Roman" w:hAnsiTheme="majorBidi" w:cstheme="majorBidi" w:hint="cs"/>
          <w:b/>
          <w:bCs/>
          <w:color w:val="000000" w:themeColor="text1"/>
          <w:sz w:val="24"/>
          <w:szCs w:val="24"/>
          <w:rtl/>
        </w:rPr>
        <w:t>ب-</w:t>
      </w:r>
      <w:proofErr w:type="spellEnd"/>
      <w:r>
        <w:rPr>
          <w:rFonts w:asciiTheme="majorBidi" w:eastAsia="Times New Roman" w:hAnsiTheme="majorBidi" w:cstheme="majorBidi" w:hint="cs"/>
          <w:b/>
          <w:bCs/>
          <w:color w:val="000000" w:themeColor="text1"/>
          <w:sz w:val="24"/>
          <w:szCs w:val="24"/>
          <w:rtl/>
        </w:rPr>
        <w:t xml:space="preserve"> لا يجوز للصيدلي </w:t>
      </w:r>
      <w:proofErr w:type="spellStart"/>
      <w:r>
        <w:rPr>
          <w:rFonts w:asciiTheme="majorBidi" w:eastAsia="Times New Roman" w:hAnsiTheme="majorBidi" w:cstheme="majorBidi" w:hint="cs"/>
          <w:b/>
          <w:bCs/>
          <w:color w:val="000000" w:themeColor="text1"/>
          <w:sz w:val="24"/>
          <w:szCs w:val="24"/>
          <w:rtl/>
        </w:rPr>
        <w:t>المسؤول</w:t>
      </w:r>
      <w:proofErr w:type="spellEnd"/>
      <w:r>
        <w:rPr>
          <w:rFonts w:asciiTheme="majorBidi" w:eastAsia="Times New Roman" w:hAnsiTheme="majorBidi" w:cstheme="majorBidi" w:hint="cs"/>
          <w:b/>
          <w:bCs/>
          <w:color w:val="000000" w:themeColor="text1"/>
          <w:sz w:val="24"/>
          <w:szCs w:val="24"/>
          <w:rtl/>
        </w:rPr>
        <w:t xml:space="preserve"> عن مؤسسة صيدلانية ان يمارس أي عمل او وظيفة اخرى. </w:t>
      </w:r>
    </w:p>
    <w:p w:rsidR="006C716B" w:rsidRDefault="006C716B"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A111B6" w:rsidRDefault="00A111B6"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72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w:t>
      </w:r>
      <w:r w:rsidR="009167C3">
        <w:rPr>
          <w:rFonts w:asciiTheme="majorBidi" w:eastAsia="Times New Roman" w:hAnsiTheme="majorBidi" w:cstheme="majorBidi" w:hint="cs"/>
          <w:b/>
          <w:bCs/>
          <w:color w:val="000000" w:themeColor="text1"/>
          <w:sz w:val="24"/>
          <w:szCs w:val="24"/>
          <w:rtl/>
        </w:rPr>
        <w:t xml:space="preserve">أ </w:t>
      </w:r>
      <w:proofErr w:type="spellStart"/>
      <w:r w:rsidR="009167C3">
        <w:rPr>
          <w:rFonts w:asciiTheme="majorBidi" w:eastAsia="Times New Roman" w:hAnsiTheme="majorBidi" w:cstheme="majorBidi"/>
          <w:b/>
          <w:bCs/>
          <w:color w:val="000000" w:themeColor="text1"/>
          <w:sz w:val="24"/>
          <w:szCs w:val="24"/>
          <w:rtl/>
        </w:rPr>
        <w:t>–</w:t>
      </w:r>
      <w:proofErr w:type="spellEnd"/>
      <w:r w:rsidR="009167C3">
        <w:rPr>
          <w:rFonts w:asciiTheme="majorBidi" w:eastAsia="Times New Roman" w:hAnsiTheme="majorBidi" w:cstheme="majorBidi" w:hint="cs"/>
          <w:b/>
          <w:bCs/>
          <w:color w:val="000000" w:themeColor="text1"/>
          <w:sz w:val="24"/>
          <w:szCs w:val="24"/>
          <w:rtl/>
        </w:rPr>
        <w:t xml:space="preserve"> لا يجوز الاتجار </w:t>
      </w:r>
      <w:proofErr w:type="spellStart"/>
      <w:r w:rsidR="009167C3">
        <w:rPr>
          <w:rFonts w:asciiTheme="majorBidi" w:eastAsia="Times New Roman" w:hAnsiTheme="majorBidi" w:cstheme="majorBidi" w:hint="cs"/>
          <w:b/>
          <w:bCs/>
          <w:color w:val="000000" w:themeColor="text1"/>
          <w:sz w:val="24"/>
          <w:szCs w:val="24"/>
          <w:rtl/>
        </w:rPr>
        <w:t>بالادوية</w:t>
      </w:r>
      <w:proofErr w:type="spellEnd"/>
      <w:r w:rsidR="009167C3">
        <w:rPr>
          <w:rFonts w:asciiTheme="majorBidi" w:eastAsia="Times New Roman" w:hAnsiTheme="majorBidi" w:cstheme="majorBidi" w:hint="cs"/>
          <w:b/>
          <w:bCs/>
          <w:color w:val="000000" w:themeColor="text1"/>
          <w:sz w:val="24"/>
          <w:szCs w:val="24"/>
          <w:rtl/>
        </w:rPr>
        <w:t xml:space="preserve"> والمستحضرات الصيدلانية الجاهزة بجميع اصنافها </w:t>
      </w:r>
      <w:proofErr w:type="spellStart"/>
      <w:r w:rsidR="009167C3">
        <w:rPr>
          <w:rFonts w:asciiTheme="majorBidi" w:eastAsia="Times New Roman" w:hAnsiTheme="majorBidi" w:cstheme="majorBidi" w:hint="cs"/>
          <w:b/>
          <w:bCs/>
          <w:color w:val="000000" w:themeColor="text1"/>
          <w:sz w:val="24"/>
          <w:szCs w:val="24"/>
          <w:rtl/>
        </w:rPr>
        <w:t>الا</w:t>
      </w:r>
      <w:proofErr w:type="spellEnd"/>
      <w:r w:rsidR="009167C3">
        <w:rPr>
          <w:rFonts w:asciiTheme="majorBidi" w:eastAsia="Times New Roman" w:hAnsiTheme="majorBidi" w:cstheme="majorBidi" w:hint="cs"/>
          <w:b/>
          <w:bCs/>
          <w:color w:val="000000" w:themeColor="text1"/>
          <w:sz w:val="24"/>
          <w:szCs w:val="24"/>
          <w:rtl/>
        </w:rPr>
        <w:t xml:space="preserve"> </w:t>
      </w:r>
      <w:proofErr w:type="spellStart"/>
      <w:r w:rsidR="009167C3">
        <w:rPr>
          <w:rFonts w:asciiTheme="majorBidi" w:eastAsia="Times New Roman" w:hAnsiTheme="majorBidi" w:cstheme="majorBidi" w:hint="cs"/>
          <w:b/>
          <w:bCs/>
          <w:color w:val="000000" w:themeColor="text1"/>
          <w:sz w:val="24"/>
          <w:szCs w:val="24"/>
          <w:rtl/>
        </w:rPr>
        <w:t>لاصحاب</w:t>
      </w:r>
      <w:proofErr w:type="spellEnd"/>
      <w:r w:rsidR="009167C3">
        <w:rPr>
          <w:rFonts w:asciiTheme="majorBidi" w:eastAsia="Times New Roman" w:hAnsiTheme="majorBidi" w:cstheme="majorBidi" w:hint="cs"/>
          <w:b/>
          <w:bCs/>
          <w:color w:val="000000" w:themeColor="text1"/>
          <w:sz w:val="24"/>
          <w:szCs w:val="24"/>
          <w:rtl/>
        </w:rPr>
        <w:t xml:space="preserve"> المؤسسات الصيدلانية.</w:t>
      </w:r>
    </w:p>
    <w:p w:rsidR="009167C3" w:rsidRDefault="009167C3"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lastRenderedPageBreak/>
        <w:t xml:space="preserve">ب </w:t>
      </w:r>
      <w:proofErr w:type="spellStart"/>
      <w:r>
        <w:rPr>
          <w:rFonts w:asciiTheme="majorBidi" w:eastAsia="Times New Roman" w:hAnsiTheme="majorBidi" w:cstheme="majorBidi"/>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لا يجوز استيراد الادوية والمستحضرات الصيدلانية وكل ما له صفة دوائية </w:t>
      </w:r>
      <w:proofErr w:type="spellStart"/>
      <w:r>
        <w:rPr>
          <w:rFonts w:asciiTheme="majorBidi" w:eastAsia="Times New Roman" w:hAnsiTheme="majorBidi" w:cstheme="majorBidi" w:hint="cs"/>
          <w:b/>
          <w:bCs/>
          <w:color w:val="000000" w:themeColor="text1"/>
          <w:sz w:val="24"/>
          <w:szCs w:val="24"/>
          <w:rtl/>
        </w:rPr>
        <w:t>الا</w:t>
      </w:r>
      <w:proofErr w:type="spellEnd"/>
      <w:r>
        <w:rPr>
          <w:rFonts w:asciiTheme="majorBidi" w:eastAsia="Times New Roman" w:hAnsiTheme="majorBidi" w:cstheme="majorBidi" w:hint="cs"/>
          <w:b/>
          <w:bCs/>
          <w:color w:val="000000" w:themeColor="text1"/>
          <w:sz w:val="24"/>
          <w:szCs w:val="24"/>
          <w:rtl/>
        </w:rPr>
        <w:t xml:space="preserve"> </w:t>
      </w:r>
      <w:proofErr w:type="spellStart"/>
      <w:r>
        <w:rPr>
          <w:rFonts w:asciiTheme="majorBidi" w:eastAsia="Times New Roman" w:hAnsiTheme="majorBidi" w:cstheme="majorBidi" w:hint="cs"/>
          <w:b/>
          <w:bCs/>
          <w:color w:val="000000" w:themeColor="text1"/>
          <w:sz w:val="24"/>
          <w:szCs w:val="24"/>
          <w:rtl/>
        </w:rPr>
        <w:t>لاصحاب</w:t>
      </w:r>
      <w:proofErr w:type="spellEnd"/>
      <w:r>
        <w:rPr>
          <w:rFonts w:asciiTheme="majorBidi" w:eastAsia="Times New Roman" w:hAnsiTheme="majorBidi" w:cstheme="majorBidi" w:hint="cs"/>
          <w:b/>
          <w:bCs/>
          <w:color w:val="000000" w:themeColor="text1"/>
          <w:sz w:val="24"/>
          <w:szCs w:val="24"/>
          <w:rtl/>
        </w:rPr>
        <w:t xml:space="preserve"> مستودعات الادوية. </w:t>
      </w:r>
    </w:p>
    <w:p w:rsidR="004512B4" w:rsidRDefault="004512B4" w:rsidP="004512B4">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9167C3" w:rsidRDefault="005628B2"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73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w:t>
      </w:r>
      <w:proofErr w:type="spellStart"/>
      <w:r>
        <w:rPr>
          <w:rFonts w:asciiTheme="majorBidi" w:eastAsia="Times New Roman" w:hAnsiTheme="majorBidi" w:cstheme="majorBidi" w:hint="cs"/>
          <w:b/>
          <w:bCs/>
          <w:color w:val="000000" w:themeColor="text1"/>
          <w:sz w:val="24"/>
          <w:szCs w:val="24"/>
          <w:rtl/>
        </w:rPr>
        <w:t>أ-</w:t>
      </w:r>
      <w:proofErr w:type="spellEnd"/>
      <w:r>
        <w:rPr>
          <w:rFonts w:asciiTheme="majorBidi" w:eastAsia="Times New Roman" w:hAnsiTheme="majorBidi" w:cstheme="majorBidi" w:hint="cs"/>
          <w:b/>
          <w:bCs/>
          <w:color w:val="000000" w:themeColor="text1"/>
          <w:sz w:val="24"/>
          <w:szCs w:val="24"/>
          <w:rtl/>
        </w:rPr>
        <w:t xml:space="preserve"> لا يجوز الاتجار بالعينات المجانية </w:t>
      </w:r>
      <w:proofErr w:type="spellStart"/>
      <w:r>
        <w:rPr>
          <w:rFonts w:asciiTheme="majorBidi" w:eastAsia="Times New Roman" w:hAnsiTheme="majorBidi" w:cstheme="majorBidi" w:hint="cs"/>
          <w:b/>
          <w:bCs/>
          <w:color w:val="000000" w:themeColor="text1"/>
          <w:sz w:val="24"/>
          <w:szCs w:val="24"/>
          <w:rtl/>
        </w:rPr>
        <w:t>للادوية</w:t>
      </w:r>
      <w:proofErr w:type="spellEnd"/>
      <w:r>
        <w:rPr>
          <w:rFonts w:asciiTheme="majorBidi" w:eastAsia="Times New Roman" w:hAnsiTheme="majorBidi" w:cstheme="majorBidi" w:hint="cs"/>
          <w:b/>
          <w:bCs/>
          <w:color w:val="000000" w:themeColor="text1"/>
          <w:sz w:val="24"/>
          <w:szCs w:val="24"/>
          <w:rtl/>
        </w:rPr>
        <w:t xml:space="preserve"> والمستحضرات الصيدلانية الجاهزة او عرضها للبيع سواء من قبل صاحب مستودع الادوية او الصيدلية او الطبيب او أي شخص اخر. </w:t>
      </w:r>
    </w:p>
    <w:p w:rsidR="005628B2" w:rsidRDefault="005628B2"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ب </w:t>
      </w:r>
      <w:proofErr w:type="spellStart"/>
      <w:r>
        <w:rPr>
          <w:rFonts w:asciiTheme="majorBidi" w:eastAsia="Times New Roman" w:hAnsiTheme="majorBidi" w:cstheme="majorBidi"/>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لا يجوز تخزين العينات الطبية المجانية </w:t>
      </w:r>
      <w:proofErr w:type="spellStart"/>
      <w:r>
        <w:rPr>
          <w:rFonts w:asciiTheme="majorBidi" w:eastAsia="Times New Roman" w:hAnsiTheme="majorBidi" w:cstheme="majorBidi" w:hint="cs"/>
          <w:b/>
          <w:bCs/>
          <w:color w:val="000000" w:themeColor="text1"/>
          <w:sz w:val="24"/>
          <w:szCs w:val="24"/>
          <w:rtl/>
        </w:rPr>
        <w:t>الا</w:t>
      </w:r>
      <w:proofErr w:type="spellEnd"/>
      <w:r>
        <w:rPr>
          <w:rFonts w:asciiTheme="majorBidi" w:eastAsia="Times New Roman" w:hAnsiTheme="majorBidi" w:cstheme="majorBidi" w:hint="cs"/>
          <w:b/>
          <w:bCs/>
          <w:color w:val="000000" w:themeColor="text1"/>
          <w:sz w:val="24"/>
          <w:szCs w:val="24"/>
          <w:rtl/>
        </w:rPr>
        <w:t xml:space="preserve"> في المستودعات او مصانع </w:t>
      </w:r>
      <w:proofErr w:type="spellStart"/>
      <w:r>
        <w:rPr>
          <w:rFonts w:asciiTheme="majorBidi" w:eastAsia="Times New Roman" w:hAnsiTheme="majorBidi" w:cstheme="majorBidi" w:hint="cs"/>
          <w:b/>
          <w:bCs/>
          <w:color w:val="000000" w:themeColor="text1"/>
          <w:sz w:val="24"/>
          <w:szCs w:val="24"/>
          <w:rtl/>
        </w:rPr>
        <w:t>الادوية،</w:t>
      </w:r>
      <w:proofErr w:type="spellEnd"/>
      <w:r>
        <w:rPr>
          <w:rFonts w:asciiTheme="majorBidi" w:eastAsia="Times New Roman" w:hAnsiTheme="majorBidi" w:cstheme="majorBidi" w:hint="cs"/>
          <w:b/>
          <w:bCs/>
          <w:color w:val="000000" w:themeColor="text1"/>
          <w:sz w:val="24"/>
          <w:szCs w:val="24"/>
          <w:rtl/>
        </w:rPr>
        <w:t xml:space="preserve"> او المكتب العلمي </w:t>
      </w:r>
      <w:proofErr w:type="spellStart"/>
      <w:r>
        <w:rPr>
          <w:rFonts w:asciiTheme="majorBidi" w:eastAsia="Times New Roman" w:hAnsiTheme="majorBidi" w:cstheme="majorBidi" w:hint="cs"/>
          <w:b/>
          <w:bCs/>
          <w:color w:val="000000" w:themeColor="text1"/>
          <w:sz w:val="24"/>
          <w:szCs w:val="24"/>
          <w:rtl/>
        </w:rPr>
        <w:t>للاعلام</w:t>
      </w:r>
      <w:proofErr w:type="spellEnd"/>
      <w:r>
        <w:rPr>
          <w:rFonts w:asciiTheme="majorBidi" w:eastAsia="Times New Roman" w:hAnsiTheme="majorBidi" w:cstheme="majorBidi" w:hint="cs"/>
          <w:b/>
          <w:bCs/>
          <w:color w:val="000000" w:themeColor="text1"/>
          <w:sz w:val="24"/>
          <w:szCs w:val="24"/>
          <w:rtl/>
        </w:rPr>
        <w:t xml:space="preserve"> الدوائي. </w:t>
      </w:r>
    </w:p>
    <w:p w:rsidR="00A035FF" w:rsidRDefault="00A035FF" w:rsidP="00A035FF">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5628B2" w:rsidRDefault="005628B2"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74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يحظر على مديري المستودعات او المصانع والصيادلة </w:t>
      </w:r>
      <w:proofErr w:type="spellStart"/>
      <w:r>
        <w:rPr>
          <w:rFonts w:asciiTheme="majorBidi" w:eastAsia="Times New Roman" w:hAnsiTheme="majorBidi" w:cstheme="majorBidi" w:hint="cs"/>
          <w:b/>
          <w:bCs/>
          <w:color w:val="000000" w:themeColor="text1"/>
          <w:sz w:val="24"/>
          <w:szCs w:val="24"/>
          <w:rtl/>
        </w:rPr>
        <w:t>المسؤولين</w:t>
      </w:r>
      <w:proofErr w:type="spellEnd"/>
      <w:r>
        <w:rPr>
          <w:rFonts w:asciiTheme="majorBidi" w:eastAsia="Times New Roman" w:hAnsiTheme="majorBidi" w:cstheme="majorBidi" w:hint="cs"/>
          <w:b/>
          <w:bCs/>
          <w:color w:val="000000" w:themeColor="text1"/>
          <w:sz w:val="24"/>
          <w:szCs w:val="24"/>
          <w:rtl/>
        </w:rPr>
        <w:t xml:space="preserve"> عنها بيع أي دواء او مستحضر صيدلاني الى افراد الجمهور. </w:t>
      </w:r>
    </w:p>
    <w:p w:rsidR="00A035FF" w:rsidRDefault="00A035FF" w:rsidP="00A035FF">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5628B2" w:rsidRDefault="00D44EAF"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75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لا يجوز لموظفي الجمارك التخليص على اية ارسالية من الادوية المستوردة او المصدرة </w:t>
      </w:r>
      <w:proofErr w:type="spellStart"/>
      <w:r>
        <w:rPr>
          <w:rFonts w:asciiTheme="majorBidi" w:eastAsia="Times New Roman" w:hAnsiTheme="majorBidi" w:cstheme="majorBidi" w:hint="cs"/>
          <w:b/>
          <w:bCs/>
          <w:color w:val="000000" w:themeColor="text1"/>
          <w:sz w:val="24"/>
          <w:szCs w:val="24"/>
          <w:rtl/>
        </w:rPr>
        <w:t>الا</w:t>
      </w:r>
      <w:proofErr w:type="spellEnd"/>
      <w:r>
        <w:rPr>
          <w:rFonts w:asciiTheme="majorBidi" w:eastAsia="Times New Roman" w:hAnsiTheme="majorBidi" w:cstheme="majorBidi" w:hint="cs"/>
          <w:b/>
          <w:bCs/>
          <w:color w:val="000000" w:themeColor="text1"/>
          <w:sz w:val="24"/>
          <w:szCs w:val="24"/>
          <w:rtl/>
        </w:rPr>
        <w:t xml:space="preserve"> بموافقة الوزير.</w:t>
      </w:r>
    </w:p>
    <w:p w:rsidR="00D44EAF" w:rsidRDefault="00D44EAF"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كما لا يجوز اصدار رخصة استيراد او تصدير أي دواء </w:t>
      </w:r>
      <w:proofErr w:type="spellStart"/>
      <w:r>
        <w:rPr>
          <w:rFonts w:asciiTheme="majorBidi" w:eastAsia="Times New Roman" w:hAnsiTheme="majorBidi" w:cstheme="majorBidi" w:hint="cs"/>
          <w:b/>
          <w:bCs/>
          <w:color w:val="000000" w:themeColor="text1"/>
          <w:sz w:val="24"/>
          <w:szCs w:val="24"/>
          <w:rtl/>
        </w:rPr>
        <w:t>الا</w:t>
      </w:r>
      <w:proofErr w:type="spellEnd"/>
      <w:r>
        <w:rPr>
          <w:rFonts w:asciiTheme="majorBidi" w:eastAsia="Times New Roman" w:hAnsiTheme="majorBidi" w:cstheme="majorBidi" w:hint="cs"/>
          <w:b/>
          <w:bCs/>
          <w:color w:val="000000" w:themeColor="text1"/>
          <w:sz w:val="24"/>
          <w:szCs w:val="24"/>
          <w:rtl/>
        </w:rPr>
        <w:t xml:space="preserve"> بعد موافقة الوزير او من ينيبه. </w:t>
      </w:r>
    </w:p>
    <w:p w:rsidR="00A035FF" w:rsidRDefault="00A035FF" w:rsidP="00A035FF">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E179ED" w:rsidRDefault="00E179ED"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76 </w:t>
      </w:r>
      <w:proofErr w:type="spellStart"/>
      <w:r>
        <w:rPr>
          <w:rFonts w:asciiTheme="majorBidi" w:eastAsia="Times New Roman" w:hAnsiTheme="majorBidi" w:cstheme="majorBidi" w:hint="cs"/>
          <w:b/>
          <w:bCs/>
          <w:color w:val="000000" w:themeColor="text1"/>
          <w:sz w:val="24"/>
          <w:szCs w:val="24"/>
          <w:rtl/>
        </w:rPr>
        <w:t>:</w:t>
      </w:r>
      <w:proofErr w:type="spellEnd"/>
      <w:r>
        <w:rPr>
          <w:rFonts w:asciiTheme="majorBidi" w:eastAsia="Times New Roman" w:hAnsiTheme="majorBidi" w:cstheme="majorBidi" w:hint="cs"/>
          <w:b/>
          <w:bCs/>
          <w:color w:val="000000" w:themeColor="text1"/>
          <w:sz w:val="24"/>
          <w:szCs w:val="24"/>
          <w:rtl/>
        </w:rPr>
        <w:t xml:space="preserve"> للوزير </w:t>
      </w:r>
      <w:proofErr w:type="spellStart"/>
      <w:r>
        <w:rPr>
          <w:rFonts w:asciiTheme="majorBidi" w:eastAsia="Times New Roman" w:hAnsiTheme="majorBidi" w:cstheme="majorBidi" w:hint="cs"/>
          <w:b/>
          <w:bCs/>
          <w:color w:val="000000" w:themeColor="text1"/>
          <w:sz w:val="24"/>
          <w:szCs w:val="24"/>
          <w:rtl/>
        </w:rPr>
        <w:t>بتنسيب</w:t>
      </w:r>
      <w:proofErr w:type="spellEnd"/>
      <w:r>
        <w:rPr>
          <w:rFonts w:asciiTheme="majorBidi" w:eastAsia="Times New Roman" w:hAnsiTheme="majorBidi" w:cstheme="majorBidi" w:hint="cs"/>
          <w:b/>
          <w:bCs/>
          <w:color w:val="000000" w:themeColor="text1"/>
          <w:sz w:val="24"/>
          <w:szCs w:val="24"/>
          <w:rtl/>
        </w:rPr>
        <w:t xml:space="preserve"> من المدير الحق في ان يصدر القرارات التي يراها مناسبة لتنظيم تجهيز او تداول أي مستحضرات ومركبات يرى ان لها صلة بعلاج الانسان او تستعمل لمقاومة انتشار الامراض. </w:t>
      </w:r>
    </w:p>
    <w:p w:rsidR="00A035FF" w:rsidRDefault="00A035FF" w:rsidP="00A035FF">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p>
    <w:p w:rsidR="00E179ED" w:rsidRPr="00DA36F7" w:rsidRDefault="00E179ED" w:rsidP="006C716B">
      <w:pPr>
        <w:pStyle w:val="ListParagraph"/>
        <w:bidi/>
        <w:spacing w:before="100" w:beforeAutospacing="1" w:after="240" w:line="240" w:lineRule="auto"/>
        <w:rPr>
          <w:rFonts w:asciiTheme="majorBidi" w:eastAsia="Times New Roman" w:hAnsiTheme="majorBidi" w:cstheme="majorBidi" w:hint="cs"/>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المادة </w:t>
      </w:r>
      <w:proofErr w:type="spellStart"/>
      <w:r>
        <w:rPr>
          <w:rFonts w:asciiTheme="majorBidi" w:eastAsia="Times New Roman" w:hAnsiTheme="majorBidi" w:cstheme="majorBidi" w:hint="cs"/>
          <w:b/>
          <w:bCs/>
          <w:color w:val="000000" w:themeColor="text1"/>
          <w:sz w:val="24"/>
          <w:szCs w:val="24"/>
          <w:rtl/>
        </w:rPr>
        <w:t>77:</w:t>
      </w:r>
      <w:proofErr w:type="spellEnd"/>
      <w:r>
        <w:rPr>
          <w:rFonts w:asciiTheme="majorBidi" w:eastAsia="Times New Roman" w:hAnsiTheme="majorBidi" w:cstheme="majorBidi" w:hint="cs"/>
          <w:b/>
          <w:bCs/>
          <w:color w:val="000000" w:themeColor="text1"/>
          <w:sz w:val="24"/>
          <w:szCs w:val="24"/>
          <w:rtl/>
        </w:rPr>
        <w:t xml:space="preserve"> الادوية </w:t>
      </w:r>
      <w:r w:rsidR="006C716B">
        <w:rPr>
          <w:rFonts w:asciiTheme="majorBidi" w:eastAsia="Times New Roman" w:hAnsiTheme="majorBidi" w:cstheme="majorBidi" w:hint="cs"/>
          <w:b/>
          <w:bCs/>
          <w:color w:val="000000" w:themeColor="text1"/>
          <w:sz w:val="24"/>
          <w:szCs w:val="24"/>
          <w:rtl/>
        </w:rPr>
        <w:t xml:space="preserve">التي ترد الى الجمعيات والمؤسسات الخيرية والمستشفيات يجب ان تختم باسم الجمعية او المؤسسة المرسلة اليها (مباع لصالح </w:t>
      </w:r>
      <w:proofErr w:type="spellStart"/>
      <w:r w:rsidR="006C716B">
        <w:rPr>
          <w:rFonts w:asciiTheme="majorBidi" w:eastAsia="Times New Roman" w:hAnsiTheme="majorBidi" w:cstheme="majorBidi" w:hint="cs"/>
          <w:b/>
          <w:bCs/>
          <w:color w:val="000000" w:themeColor="text1"/>
          <w:sz w:val="24"/>
          <w:szCs w:val="24"/>
          <w:rtl/>
        </w:rPr>
        <w:t>________)</w:t>
      </w:r>
      <w:proofErr w:type="spellEnd"/>
      <w:r w:rsidR="006C716B">
        <w:rPr>
          <w:rFonts w:asciiTheme="majorBidi" w:eastAsia="Times New Roman" w:hAnsiTheme="majorBidi" w:cstheme="majorBidi" w:hint="cs"/>
          <w:b/>
          <w:bCs/>
          <w:color w:val="000000" w:themeColor="text1"/>
          <w:sz w:val="24"/>
          <w:szCs w:val="24"/>
          <w:rtl/>
        </w:rPr>
        <w:t xml:space="preserve"> على ان يوضع الختم في مكان واضح لا يمكن تزييفه من داخل العبوة او </w:t>
      </w:r>
      <w:proofErr w:type="spellStart"/>
      <w:r w:rsidR="006C716B">
        <w:rPr>
          <w:rFonts w:asciiTheme="majorBidi" w:eastAsia="Times New Roman" w:hAnsiTheme="majorBidi" w:cstheme="majorBidi" w:hint="cs"/>
          <w:b/>
          <w:bCs/>
          <w:color w:val="000000" w:themeColor="text1"/>
          <w:sz w:val="24"/>
          <w:szCs w:val="24"/>
          <w:rtl/>
        </w:rPr>
        <w:t>خارجها،</w:t>
      </w:r>
      <w:proofErr w:type="spellEnd"/>
      <w:r w:rsidR="006C716B">
        <w:rPr>
          <w:rFonts w:asciiTheme="majorBidi" w:eastAsia="Times New Roman" w:hAnsiTheme="majorBidi" w:cstheme="majorBidi" w:hint="cs"/>
          <w:b/>
          <w:bCs/>
          <w:color w:val="000000" w:themeColor="text1"/>
          <w:sz w:val="24"/>
          <w:szCs w:val="24"/>
          <w:rtl/>
        </w:rPr>
        <w:t xml:space="preserve"> </w:t>
      </w:r>
      <w:proofErr w:type="spellStart"/>
      <w:r w:rsidR="006C716B">
        <w:rPr>
          <w:rFonts w:asciiTheme="majorBidi" w:eastAsia="Times New Roman" w:hAnsiTheme="majorBidi" w:cstheme="majorBidi" w:hint="cs"/>
          <w:b/>
          <w:bCs/>
          <w:color w:val="000000" w:themeColor="text1"/>
          <w:sz w:val="24"/>
          <w:szCs w:val="24"/>
          <w:rtl/>
        </w:rPr>
        <w:t>والادوية</w:t>
      </w:r>
      <w:proofErr w:type="spellEnd"/>
      <w:r w:rsidR="006C716B">
        <w:rPr>
          <w:rFonts w:asciiTheme="majorBidi" w:eastAsia="Times New Roman" w:hAnsiTheme="majorBidi" w:cstheme="majorBidi" w:hint="cs"/>
          <w:b/>
          <w:bCs/>
          <w:color w:val="000000" w:themeColor="text1"/>
          <w:sz w:val="24"/>
          <w:szCs w:val="24"/>
          <w:rtl/>
        </w:rPr>
        <w:t xml:space="preserve"> التي ترد مجانا على شكل تبرعات تختم بعبارة مجانا وتوزع برسوم </w:t>
      </w:r>
      <w:proofErr w:type="spellStart"/>
      <w:r w:rsidR="006C716B">
        <w:rPr>
          <w:rFonts w:asciiTheme="majorBidi" w:eastAsia="Times New Roman" w:hAnsiTheme="majorBidi" w:cstheme="majorBidi" w:hint="cs"/>
          <w:b/>
          <w:bCs/>
          <w:color w:val="000000" w:themeColor="text1"/>
          <w:sz w:val="24"/>
          <w:szCs w:val="24"/>
          <w:rtl/>
        </w:rPr>
        <w:t>ادارية،</w:t>
      </w:r>
      <w:proofErr w:type="spellEnd"/>
      <w:r w:rsidR="006C716B">
        <w:rPr>
          <w:rFonts w:asciiTheme="majorBidi" w:eastAsia="Times New Roman" w:hAnsiTheme="majorBidi" w:cstheme="majorBidi" w:hint="cs"/>
          <w:b/>
          <w:bCs/>
          <w:color w:val="000000" w:themeColor="text1"/>
          <w:sz w:val="24"/>
          <w:szCs w:val="24"/>
          <w:rtl/>
        </w:rPr>
        <w:t xml:space="preserve"> ويجب ان تخضع للدليل الفلس</w:t>
      </w:r>
      <w:r w:rsidR="004512B4">
        <w:rPr>
          <w:rFonts w:asciiTheme="majorBidi" w:eastAsia="Times New Roman" w:hAnsiTheme="majorBidi" w:cstheme="majorBidi" w:hint="cs"/>
          <w:b/>
          <w:bCs/>
          <w:color w:val="000000" w:themeColor="text1"/>
          <w:sz w:val="24"/>
          <w:szCs w:val="24"/>
          <w:rtl/>
        </w:rPr>
        <w:t>طيني للتبرعات الدوائية الملحق بهذ</w:t>
      </w:r>
      <w:r w:rsidR="006C716B">
        <w:rPr>
          <w:rFonts w:asciiTheme="majorBidi" w:eastAsia="Times New Roman" w:hAnsiTheme="majorBidi" w:cstheme="majorBidi" w:hint="cs"/>
          <w:b/>
          <w:bCs/>
          <w:color w:val="000000" w:themeColor="text1"/>
          <w:sz w:val="24"/>
          <w:szCs w:val="24"/>
          <w:rtl/>
        </w:rPr>
        <w:t xml:space="preserve">ا النظام. </w:t>
      </w:r>
    </w:p>
    <w:p w:rsidR="00DA36F7" w:rsidRDefault="00DA36F7" w:rsidP="004512B4">
      <w:pPr>
        <w:numPr>
          <w:ilvl w:val="0"/>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p>
    <w:p w:rsidR="00D92CB0" w:rsidRPr="000B58D6" w:rsidRDefault="00D92CB0" w:rsidP="00DA36F7">
      <w:pPr>
        <w:numPr>
          <w:ilvl w:val="0"/>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proofErr w:type="gramStart"/>
      <w:r w:rsidRPr="000B58D6">
        <w:rPr>
          <w:rFonts w:asciiTheme="majorBidi" w:eastAsia="Times New Roman" w:hAnsiTheme="majorBidi" w:cstheme="majorBidi"/>
          <w:b/>
          <w:bCs/>
          <w:color w:val="000000" w:themeColor="text1"/>
          <w:sz w:val="24"/>
          <w:szCs w:val="24"/>
          <w:rtl/>
        </w:rPr>
        <w:t>السموم</w:t>
      </w:r>
      <w:proofErr w:type="gramEnd"/>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78</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السموم ثلاثة أنواع</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السموم الشديدة : هي المدرجة في الجدول (أ) الملحق بهذا النظام وما يطرأ عليها من إضافات وتعديلات يعلن عنها الوزير رسمياً بتوصية من اللجنة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السموم الخفيفة : هي السموم المدرجة في الجدول (ب) الملحق بهذا النظام وما يطرأ عليها من تعديلات وإضافات يعلن عنها الوزير رسمياً بتوصية من اللجنة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السموم الزراعية هي المواد المستعملة في مكافحة الحشرات والآفات الزراعية ولها خواص سمية وتسري أحكامها على المواد الكيماوية السامة المستعملة في الصناعة يعلن عنها الوزير بتوصية من اللجنة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79</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على الصيدلي المسؤول صرف أو بيع السموم بكميات أكبر من الجرعات الطبية المقررة في دساتير الأدوية المعترف بها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80</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للصيدلي المسؤول صاحب مستودع الأدوية أن ببيع السموم أو يصرفها أو يسلمها بكميات أكبر من الجرعة الطبية المقررة إلى صيدلي مسؤول عن صيدلية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يحتفظ بالتفويض الخطي بشراء مواد سامة مدة لا تقل عن (3 ثلاث سنوات</w:t>
      </w: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lastRenderedPageBreak/>
        <w:t>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81</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تحفظ السموم في الصيدليات والمستودعات وفق الملحق الخاص بذلك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الأدوية المخدرة والمحظورة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82</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يتم تداول الأدوية المخدرة والمحظورة حسب النظام الخاص الصادر عن الوزير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المستخدمون في المؤسسات الصيدلانية</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يجب أن يرتدي المستخدمون في المؤسسات الصيدلانية مراييل بيضاء نظيفة عليها بطاقة تبين الاسم والمهنة ، ويكون الصيدلي المسؤول مسؤولاً عن نظافة المؤسسة وتجهيزاتها ولا يستخدم في المؤسسة إلا من ثبت خلوه الأمراض بشهادة خلو من الأمراض تجدد سنوياً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84</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يجب أن لا يقل عمر أي مستخدم في المؤسسة الصيدلانية عن ثمانية عشر عاماً ، وأن يجيد القراءة والكتابة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85</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يحظر دخول أي شخص إلى معمل المؤسسة الصيدلانية باستثناء المستخدمين فيها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5"/>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الإعلام الدوائي</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86</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يجب الحصول على موافقة اللجنة على نصوص البيانات المذكورة على بطاقات المستحضرات الصيدلانية أو النشرات أو الإعلانات الخاصة بها ووسائلها وذلك قبل نشرها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87</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يتم تنظيم الإعلام الدوائي بمقتضى تعليمات يصدرها الوزير لهذه الغاية بتوصية من اللجنة ، ويصدر ملحق خاص بذلك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88</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يجوز لشركات ومصانع الأدوية أو وكلائها إنشاء مكتب علمي للإعلام الدوائي للأدوية المسجلة العائدة للشركة أو المصنع ووفقاً للشروط والتعليمات الصادرة استناداً لهذا النظام وعلى أن يقتصر ممارسة هذا الإعلام على الصيادلة المرخصين وذلك دون الإخلال بحقوق العاملين من غير الصيادلة في هذا المجال قبل العمل بهذا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ثالثاً / التفتيش</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89</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التفتيش على المؤسسات الصيدلانية من اختصاص المدير أو مدير دائرة التفتيش أو المفتش ، ولكل منهم صفة الضبطية القضائية بقرار من الوزير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90</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للمفتش حق التفتيش في أي وقت من أوقات عمل المؤسسة للتأكد من أن العمل يجري فيها وفقاً لأحكام هذا النظام ، كما يفتش على التسعيرة وأخلاقيات المهنة بالتنسيق مع النقابة على أن يقوم بالتعريف عن نفسه قبل بدء التفتيش</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91</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تحفظ السجلات والعقاقير والوصفات الطبية الخاصة بالعقاقير الخطرة مدة خمس سنوات ابتداءً من تاريخ آخر قيد في كل سجل ، ويتم الإتلاف بحضور المدير أو مدير دائرة التفتيش أو المفتش</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رابعاً / العقوبات</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92</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0"/>
          <w:numId w:val="6"/>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إذا ارتكب الصيدلي المسؤول أي مخالفة لأحكام هذا النظام فللوزير- أو من ينيبه بناءً على تقرير المفتش وتوصية من المدير اتخاذ أي من الإجراءات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6"/>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التنبيه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6"/>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الإنذار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6"/>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الإحالة إلى المجلس تأديبي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6"/>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الإحالة إلى المحكمة المختصة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6"/>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يجتمع المجلس التأديبي للنظر في الشكاوى و المخالفات المقدمة إليه وإصدار العقوبات حسب النظام التالي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يعاقب الصيدلي المسؤول الذي يرتكب أياً من المخالفات التالية بالعقوبات المنصوص عليها فيما يلي</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بالغرامة من (50-100) دينار أردني أو ما يعادلها من العملات الرسمية إذا قام خلافاً لأحكام هذا النظام بأي من الأفعال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لم يلتزم بالأحكام المتعلقة بالمواصفات الفنية للمؤسسة الصيدلانية وشروط الترخيص بمقتضى 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خالف أحكام المادة (10) من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بالغرامة من (100 – 250) دينار أردني أو ما يعادلها من العملات الرسمية إذا قام خلافاً لأحكام هذا النظام بأي من الأفعال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سعى بطرق مباشرة أو باستخدام الوسطاء إلى جلب الزبائن لصيدليته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قام بصرف دواء بدون وصفة طبية لا يجوز صرفه إلا بها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باع أي دواء أو مستحضر محدد سعره من اللجنة دون إلصاق رقاع التسعيرة المقررة من النقابة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لم يتقيد بتعليمات تحديد ساعات الدوام اليومي وساعات إغلاق المؤسسات الصيدلانية والمناوبات والعطل الرسمية خلافاً للتعليمات التنظيمية الصادرة بموجب 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لم يلتزم بإغلاق الصيدلية العامة في يوم عطلتها الأسبوعية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باع أدوية إلى طبيب غير مصرح له بشرائها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قام بمنح حق توزيع الأدوية بصفته مالكاً للمستودع ووكيلاً للشركات الدوائية الصانعة إلى مستودع أدوية آخر دون إعلام الوزارة بعقود التوزيع التي أبرمها</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لم يعلم الوزارة بعقود التوزيع التي أبرمها مع الشركة الصانعة المحلية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بالغرامة من (250 – 500) دينار أردني أو ما يعادلها من العملات الرسمية إذا قام خلافاً لأحكام هذا النظام بأي من الأفعال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نشر إعلاناً عن دواء أو مادة توصف بأن لها صفة دوائية أو عن تركيبة حليب الرضع والتركيبة الخاصة بهم والأغذية التكميلية لهم دون موافقة اللجنة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لم يقم بإغلاق الصيدلية أثناء غيابه وعدم وجود صيدلي آخر يدير الصيدلية حسب 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لم يلتزم عند غيابه عن المستودع بتكليف صيدلي خطياً لتحمل المسؤولية الفنية ودون إعلام الوزارة والنقابة بذلك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خالف أحكام المادة (12 أو 26) من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عقد أي اتفاق وفق ما ورد في الفقرة (أ) من المادة(36) من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عرض في الصيدلية دواء انتهت مدة صلاحيته مع حق الوزارة في مصادرة الكمية المضبوطة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لم يتقيد بالأسعار المقررة للأدوية والمستحضرات والمواد الأخرى حسب التسعيرة المقررة وفق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باع او اعد أي عينة طبية مجانية للبيع او احتفظ بها بقصد البيع خلافاً لاحكام المادة (34) من هذا النظام</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امتنع بصورة غير مشروعة أو بقصد الاحتكار عن صرف أي وصفة أو بيع أي دواء أو أي من المواد المسموح له بيعها إذا كان متوفراً لديه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7"/>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إلزام المستودع للصيدلية بشراء كمية محددة من الأدوية وفقاً للبند الأول من المادة (40</w:t>
      </w: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المادة 94</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يعاقب بغرامة لا تقل عن (1000) دينار أردني أو ما يعادلها من العملات الرسمية ولا تزيد على (2000) دينار كل صيدلي مسؤول قام بأي من الأفعال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8"/>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شارك شخصاً آخر غير صيدلي يتعارض مع أحكام ملكية المؤسسة الصيدلانية مع وجوب إلغاء الترخيص الممنوح له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8"/>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اشترى أدوية من جهات غير مرخص لها ببيع الأدوية ، أو باع أدوية منتهية المفعول أو تالفة أو مهربة مع مصادرة أي كمية تضبط منها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8"/>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باع أدوية أو أي مواد تخص جهة رسمية أو غير رسمية دون أن يكون مرخصاً له بذلك مع مصادرة الأدوية وتخصيصها للوزارة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8"/>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باع أو صرف أي أدوية من مستودع لغير المرخص لهم بشرائها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8"/>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خالف أياً من أحكام المادة (31) من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8"/>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حاز أدوية أو باعها أو وزعها ولم يكن مرخصاً له بذلك مع مصادرة أي كمية تضبط لديه منها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8"/>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رفع المستورد أو المستودع سعر دواء أو حليب أو غذاء أطفال دون موافقة اللجنة</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0"/>
          <w:numId w:val="8"/>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ارتكب غشاً في تركيب الأدوية أو أي مادة مسموح له بتركيبها مع مصادرة أي كمية تضبط لديه منها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8"/>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يعاقب بالعقوبة نفسها المنصوص عليها بالفقرة (أ) من هذه المادة كل صيدلي مسؤول لم يقم بنفسه باستعمال الترخيص الممنوح له لفتح مؤسسة صيدلانية خلافاً لأحكام هذا النظام أو إذا تبين أن المالك الحقيقي للمؤسسة الصيدلانية ليس هو صاحب الترخيص الممنوح من الوزير مع إلغاء الترخيص</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95</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يعاقب بالحبس لمدة لا تقل عن شهر واحد ولا تزيد على ستة أشهر أو بغرامة لا تقل عن (1000) دينار ولا تزيد على (3000) دينار أردني أو ما يعادلها من العملات الرسمية أو بكلتا هاتين العقوبتين كل من قام من غير الصيادلة المرخصين بأي من الأفعال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9"/>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انتحل لقب صيدلي أو أعلن عن نفسه بأي وسيلة بأنه صيدلي مزاول للمهنة ولم يكن كذلك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9"/>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حاز أدوية أو باعها أو وزعها ولم يكن مرخص له بذلك مع مصادرة أي كمية تضبط منها بحوزته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9"/>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‌حصل على ترخيص بفتح أو شراء مؤسسة صيدلانية بطريقة مخالفة لأحكام هذا النظام مع إلغاء الترخيص الممنوح له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9"/>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‌باع أو صرف أي مادة بصفتها دواء ولم تكن كذلك مع مصادرة أي كمية تضبط منها</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0"/>
          <w:numId w:val="9"/>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‌نشر إعلاناً عن مادة توصف بأن لها صفة دواء أو عن تركيبة حليب الرضع أو تركيبة خاصة أو أغذية تكميلية ولم يثبت أن لها تلك الصفة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9"/>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‌حاز أدوية أو باعها أو وزعها وثبت أنها مهربة مع مصادرة الكمية المضبوطة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9"/>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‌فتح مؤسسة صيدلانية دون ترخيص مع إغلاق المؤسسة الصيدلانية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9"/>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‌تداول أدوية أو أي مواد أخرى غير مسموح بتداولها في فلسطين</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9"/>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استورد أدوية بصفته وكيلاً للشركة الصانعة من غير مواقع التصنيع المعتمدة أو قام بتغير بلد المنشأ أو المصدر لأي دواء مسجل</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96</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0"/>
          <w:numId w:val="10"/>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يعاقب المصنع الذي يرتكب خلافاً لأحكام النظام أياً من الأفعال المبينة أدناه بالعقوبات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0"/>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بغرامة لا تقل عن (5000) دينار ولا تزيد على (10000) دينار إذا لم يتقيد بالشروط الواجب توافرها لترخيص مصنع الأدوية من مواصفات وشروط فنية وصحية للمصنع والعاملين فيه ، والمسؤولية الفنية والإدارية ،أو إذا لم يلتزم بأسس التصنيع الدوائي الجيد ، أو أية تعليمات يصدرها الوزير بهذا الخصوص</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0"/>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lastRenderedPageBreak/>
        <w:t>غرامة لا تقل عن (1000) دينار ولا تزيد على (3000) دينار في الحالات التالية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10"/>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لم يعين في المصنع مديراً فنياً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2"/>
          <w:numId w:val="10"/>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إذا خالف المصنع أحكام المادة (42) من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0"/>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للوزير اتخاذ أي من الإجراءات المبينة أدناه في حالة مخالفة المصنع لأي من الشروط والمتطلبات الواردة في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1"/>
        </w:numPr>
        <w:bidi/>
        <w:spacing w:before="100" w:beforeAutospacing="1" w:after="100" w:afterAutospacing="1" w:line="240" w:lineRule="auto"/>
        <w:ind w:left="1440" w:hanging="36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مصادرة الأدوية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1"/>
        </w:numPr>
        <w:bidi/>
        <w:spacing w:before="100" w:beforeAutospacing="1" w:after="100" w:afterAutospacing="1" w:line="240" w:lineRule="auto"/>
        <w:ind w:left="1440" w:hanging="36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إغلاق المصنع</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1"/>
          <w:numId w:val="11"/>
        </w:numPr>
        <w:bidi/>
        <w:spacing w:before="100" w:beforeAutospacing="1" w:after="100" w:afterAutospacing="1" w:line="240" w:lineRule="auto"/>
        <w:ind w:left="1440" w:hanging="36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إلغاء الترخيص</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97</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يعاقب بغرامة لا تقل عن (250) دينار ولا تزيد على (500) دينار كل من حصل على شهادة بكالوريوس في علوم الصيدلة وزاول المهنة دون أن يكون مرخصاً له بذلك</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98</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يعاقب بغرامة لا تقل عن خمسمائة دينار كل صاحب مؤسسة صيدلانية غير مكان مؤسسته دون موافقة الوزارة وتضاعف العقوبة إذا كان المكان المنقولة إليه تلك المؤسسة لا يتفق مع الشروط المنصوص عليها في هذا النظام بالإضافة إلى إغلاق المؤسسة إدارياً</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99</w:t>
      </w:r>
      <w:r w:rsidRPr="000B58D6">
        <w:rPr>
          <w:rFonts w:asciiTheme="majorBidi" w:eastAsia="Times New Roman" w:hAnsiTheme="majorBidi" w:cstheme="majorBidi"/>
          <w:b/>
          <w:bCs/>
          <w:color w:val="000000" w:themeColor="text1"/>
          <w:sz w:val="24"/>
          <w:szCs w:val="24"/>
        </w:rPr>
        <w:t>:</w:t>
      </w:r>
    </w:p>
    <w:p w:rsidR="00D92CB0" w:rsidRPr="000B58D6" w:rsidRDefault="00D92CB0" w:rsidP="00D92CB0">
      <w:pPr>
        <w:numPr>
          <w:ilvl w:val="0"/>
          <w:numId w:val="1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يعاقب بمثلي الحد الأدنى للعقوبات المنصوص عليها في المواد (93) و (94) و (95) و(96) و (97) في حال تكرار المخالفة للمرة الأولى ، وبمثلي الحد الأعلى للعقوبة في حال تكرارها أكثر من مرة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numPr>
          <w:ilvl w:val="0"/>
          <w:numId w:val="12"/>
        </w:num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لمقاصد هذا القانون يعتبر تكرار ارتكاب المخالفة ذاتها خلال ثلاث سنوات لاحقة لارتكاب المخالفة الأولى</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ind w:left="720"/>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Pr>
        <w:t>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100</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يعاقب كل من يرتكب أفعالاً خلافاً لأحكام هذا النظام لم يرد النص على فرض عقوبة لها بغرامة لا تزيد عن (200) دينار</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101</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للوزير بناءً على تنسيب مبرر من المدير إغلاق أي مؤسسة صيدلانية ارتكبت فيها مخالفة تستدعي ذلك أو إيقاف الصيدلي المسؤول المخالف عن مزاولة المهنة لحين إزالة المخالفة أو صدور قرار قطعي من المحكمة</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خامساً / أحكام خاصة</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102</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يصدر للوزير القرارات واللوائح التفسيرية اللازمة لتنفيذ أحكام هذا النظام</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103</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على جميع المؤسسات الصيدلانية الاحتفاظ بنسخة من هذا النظام والعمل بما جاء فيه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104</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يعمل بهذا النظام من تاريخ صدوره ويلغى كل ما يتعارض معه</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المادة 105</w:t>
      </w:r>
      <w:r w:rsidRPr="000B58D6">
        <w:rPr>
          <w:rFonts w:asciiTheme="majorBidi" w:eastAsia="Times New Roman" w:hAnsiTheme="majorBidi" w:cstheme="majorBidi"/>
          <w:b/>
          <w:bCs/>
          <w:color w:val="000000" w:themeColor="text1"/>
          <w:sz w:val="24"/>
          <w:szCs w:val="24"/>
        </w:rPr>
        <w:t>: </w:t>
      </w:r>
      <w:r w:rsidRPr="000B58D6">
        <w:rPr>
          <w:rFonts w:asciiTheme="majorBidi" w:eastAsia="Times New Roman" w:hAnsiTheme="majorBidi" w:cstheme="majorBidi"/>
          <w:b/>
          <w:bCs/>
          <w:color w:val="000000" w:themeColor="text1"/>
          <w:sz w:val="24"/>
          <w:szCs w:val="24"/>
          <w:rtl/>
        </w:rPr>
        <w:t>يلغى العمل بنظام مزاولة مهنة الصيدلة الصادر عام 1998</w:t>
      </w:r>
      <w:r w:rsidRPr="000B58D6">
        <w:rPr>
          <w:rFonts w:asciiTheme="majorBidi" w:eastAsia="Times New Roman" w:hAnsiTheme="majorBidi" w:cstheme="majorBidi"/>
          <w:b/>
          <w:bCs/>
          <w:color w:val="000000" w:themeColor="text1"/>
          <w:sz w:val="24"/>
          <w:szCs w:val="24"/>
        </w:rPr>
        <w:t xml:space="preserve"> .</w:t>
      </w:r>
    </w:p>
    <w:p w:rsidR="00D92CB0" w:rsidRPr="000B58D6" w:rsidRDefault="00D92CB0" w:rsidP="00D92CB0">
      <w:pPr>
        <w:bidi/>
        <w:spacing w:before="100" w:beforeAutospacing="1" w:after="100" w:afterAutospacing="1" w:line="240" w:lineRule="auto"/>
        <w:jc w:val="center"/>
        <w:rPr>
          <w:rFonts w:asciiTheme="majorBidi" w:eastAsia="Times New Roman" w:hAnsiTheme="majorBidi" w:cstheme="majorBidi"/>
          <w:b/>
          <w:bCs/>
          <w:color w:val="000000" w:themeColor="text1"/>
          <w:sz w:val="24"/>
          <w:szCs w:val="24"/>
        </w:rPr>
      </w:pPr>
      <w:r w:rsidRPr="000B58D6">
        <w:rPr>
          <w:rFonts w:asciiTheme="majorBidi" w:eastAsia="Times New Roman" w:hAnsiTheme="majorBidi" w:cstheme="majorBidi"/>
          <w:b/>
          <w:bCs/>
          <w:color w:val="000000" w:themeColor="text1"/>
          <w:sz w:val="24"/>
          <w:szCs w:val="24"/>
          <w:rtl/>
        </w:rPr>
        <w:t>صدر من مدينة غزة بتاريخ 06/12/2006</w:t>
      </w:r>
      <w:r w:rsidRPr="000B58D6">
        <w:rPr>
          <w:rFonts w:asciiTheme="majorBidi" w:eastAsia="Times New Roman" w:hAnsiTheme="majorBidi" w:cstheme="majorBidi"/>
          <w:b/>
          <w:bCs/>
          <w:color w:val="000000" w:themeColor="text1"/>
          <w:sz w:val="24"/>
          <w:szCs w:val="24"/>
        </w:rPr>
        <w:br/>
      </w:r>
      <w:r w:rsidRPr="000B58D6">
        <w:rPr>
          <w:rFonts w:asciiTheme="majorBidi" w:eastAsia="Times New Roman" w:hAnsiTheme="majorBidi" w:cstheme="majorBidi"/>
          <w:b/>
          <w:bCs/>
          <w:color w:val="000000" w:themeColor="text1"/>
          <w:sz w:val="24"/>
          <w:szCs w:val="24"/>
          <w:rtl/>
        </w:rPr>
        <w:t>الموافق 15 ذو العقدة 1427 هجرياً</w:t>
      </w:r>
      <w:r w:rsidRPr="000B58D6">
        <w:rPr>
          <w:rFonts w:asciiTheme="majorBidi" w:eastAsia="Times New Roman" w:hAnsiTheme="majorBidi" w:cstheme="majorBidi"/>
          <w:b/>
          <w:bCs/>
          <w:color w:val="000000" w:themeColor="text1"/>
          <w:sz w:val="24"/>
          <w:szCs w:val="24"/>
        </w:rPr>
        <w:t>.</w:t>
      </w:r>
    </w:p>
    <w:p w:rsidR="00C12C6D" w:rsidRPr="000B58D6" w:rsidRDefault="00C12C6D" w:rsidP="00D92CB0">
      <w:pPr>
        <w:bidi/>
        <w:rPr>
          <w:rFonts w:asciiTheme="majorBidi" w:hAnsiTheme="majorBidi" w:cstheme="majorBidi"/>
          <w:b/>
          <w:bCs/>
          <w:color w:val="000000" w:themeColor="text1"/>
          <w:sz w:val="24"/>
          <w:szCs w:val="24"/>
        </w:rPr>
      </w:pPr>
    </w:p>
    <w:sectPr w:rsidR="00C12C6D" w:rsidRPr="000B58D6" w:rsidSect="00C12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E90"/>
    <w:multiLevelType w:val="multilevel"/>
    <w:tmpl w:val="C1C89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4015A"/>
    <w:multiLevelType w:val="multilevel"/>
    <w:tmpl w:val="1CB49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2691B"/>
    <w:multiLevelType w:val="multilevel"/>
    <w:tmpl w:val="0DC4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D0D5A"/>
    <w:multiLevelType w:val="multilevel"/>
    <w:tmpl w:val="D1683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EA5B72"/>
    <w:multiLevelType w:val="multilevel"/>
    <w:tmpl w:val="246E1D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E54"/>
    <w:multiLevelType w:val="multilevel"/>
    <w:tmpl w:val="6D68A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970A16"/>
    <w:multiLevelType w:val="multilevel"/>
    <w:tmpl w:val="54FE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3F26DF"/>
    <w:multiLevelType w:val="multilevel"/>
    <w:tmpl w:val="F7E8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97154C"/>
    <w:multiLevelType w:val="multilevel"/>
    <w:tmpl w:val="6EC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3"/>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6">
    <w:abstractNumId w:val="5"/>
  </w:num>
  <w:num w:numId="7">
    <w:abstractNumId w:val="1"/>
  </w:num>
  <w:num w:numId="8">
    <w:abstractNumId w:val="8"/>
  </w:num>
  <w:num w:numId="9">
    <w:abstractNumId w:val="2"/>
  </w:num>
  <w:num w:numId="10">
    <w:abstractNumId w:val="0"/>
  </w:num>
  <w:num w:numId="11">
    <w:abstractNumId w:val="0"/>
    <w:lvlOverride w:ilvl="0">
      <w:lvl w:ilvl="0">
        <w:numFmt w:val="decimal"/>
        <w:lvlText w:val=""/>
        <w:lvlJc w:val="left"/>
      </w:lvl>
    </w:lvlOverride>
    <w:lvlOverride w:ilvl="1">
      <w:lvl w:ilvl="1">
        <w:numFmt w:val="decimal"/>
        <w:lvlText w:val="%2."/>
        <w:lvlJc w:val="left"/>
      </w:lvl>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CB0"/>
    <w:rsid w:val="00007605"/>
    <w:rsid w:val="00016B04"/>
    <w:rsid w:val="000171CD"/>
    <w:rsid w:val="00024FA7"/>
    <w:rsid w:val="00050400"/>
    <w:rsid w:val="000518EE"/>
    <w:rsid w:val="00072B8A"/>
    <w:rsid w:val="00092EAC"/>
    <w:rsid w:val="000953F6"/>
    <w:rsid w:val="000A4578"/>
    <w:rsid w:val="000B58D6"/>
    <w:rsid w:val="000F5D84"/>
    <w:rsid w:val="001021B8"/>
    <w:rsid w:val="0010565B"/>
    <w:rsid w:val="00110C84"/>
    <w:rsid w:val="00111459"/>
    <w:rsid w:val="00113C45"/>
    <w:rsid w:val="00121D03"/>
    <w:rsid w:val="001244E1"/>
    <w:rsid w:val="00144FFD"/>
    <w:rsid w:val="00167E51"/>
    <w:rsid w:val="001908A0"/>
    <w:rsid w:val="001C05C1"/>
    <w:rsid w:val="001E7658"/>
    <w:rsid w:val="002054BF"/>
    <w:rsid w:val="00213C68"/>
    <w:rsid w:val="002335A2"/>
    <w:rsid w:val="00241C54"/>
    <w:rsid w:val="00261F2C"/>
    <w:rsid w:val="002749C7"/>
    <w:rsid w:val="00297AE6"/>
    <w:rsid w:val="002A471B"/>
    <w:rsid w:val="002C37E9"/>
    <w:rsid w:val="00327200"/>
    <w:rsid w:val="00347C9B"/>
    <w:rsid w:val="0036512B"/>
    <w:rsid w:val="00367125"/>
    <w:rsid w:val="00384766"/>
    <w:rsid w:val="00394FCB"/>
    <w:rsid w:val="003A63B2"/>
    <w:rsid w:val="003B646B"/>
    <w:rsid w:val="003B6D66"/>
    <w:rsid w:val="003F4514"/>
    <w:rsid w:val="00416B4A"/>
    <w:rsid w:val="00423D5C"/>
    <w:rsid w:val="0043308C"/>
    <w:rsid w:val="00435FE8"/>
    <w:rsid w:val="004512B4"/>
    <w:rsid w:val="00453031"/>
    <w:rsid w:val="00465530"/>
    <w:rsid w:val="004709A4"/>
    <w:rsid w:val="004822D9"/>
    <w:rsid w:val="00484627"/>
    <w:rsid w:val="004A7AB7"/>
    <w:rsid w:val="004F4F55"/>
    <w:rsid w:val="00544E31"/>
    <w:rsid w:val="005466CB"/>
    <w:rsid w:val="0054740F"/>
    <w:rsid w:val="005628B2"/>
    <w:rsid w:val="005659C6"/>
    <w:rsid w:val="005668AB"/>
    <w:rsid w:val="005A0D82"/>
    <w:rsid w:val="006018F4"/>
    <w:rsid w:val="006139A0"/>
    <w:rsid w:val="0062161D"/>
    <w:rsid w:val="00622CC0"/>
    <w:rsid w:val="00626E47"/>
    <w:rsid w:val="00647E42"/>
    <w:rsid w:val="00663E9F"/>
    <w:rsid w:val="006C716B"/>
    <w:rsid w:val="006F630E"/>
    <w:rsid w:val="007074DC"/>
    <w:rsid w:val="00710DA0"/>
    <w:rsid w:val="00711335"/>
    <w:rsid w:val="00715F0B"/>
    <w:rsid w:val="007160CE"/>
    <w:rsid w:val="00723F45"/>
    <w:rsid w:val="00736675"/>
    <w:rsid w:val="007A1644"/>
    <w:rsid w:val="007B5CCC"/>
    <w:rsid w:val="007D7CD5"/>
    <w:rsid w:val="00817C72"/>
    <w:rsid w:val="00824774"/>
    <w:rsid w:val="008306D0"/>
    <w:rsid w:val="00846F93"/>
    <w:rsid w:val="00866093"/>
    <w:rsid w:val="00880F0D"/>
    <w:rsid w:val="008924DA"/>
    <w:rsid w:val="008A5C6F"/>
    <w:rsid w:val="008B4915"/>
    <w:rsid w:val="008C44B3"/>
    <w:rsid w:val="008D1381"/>
    <w:rsid w:val="008F1B33"/>
    <w:rsid w:val="009167C3"/>
    <w:rsid w:val="0092500C"/>
    <w:rsid w:val="00936AD6"/>
    <w:rsid w:val="00947147"/>
    <w:rsid w:val="00952239"/>
    <w:rsid w:val="00957A21"/>
    <w:rsid w:val="00972E0C"/>
    <w:rsid w:val="009E2205"/>
    <w:rsid w:val="009E3BCD"/>
    <w:rsid w:val="009E7349"/>
    <w:rsid w:val="009F270B"/>
    <w:rsid w:val="00A035FF"/>
    <w:rsid w:val="00A111B6"/>
    <w:rsid w:val="00A17473"/>
    <w:rsid w:val="00A37149"/>
    <w:rsid w:val="00A7165A"/>
    <w:rsid w:val="00A93A68"/>
    <w:rsid w:val="00AB4A4A"/>
    <w:rsid w:val="00AC476D"/>
    <w:rsid w:val="00B215B8"/>
    <w:rsid w:val="00B451E9"/>
    <w:rsid w:val="00B47310"/>
    <w:rsid w:val="00B5245C"/>
    <w:rsid w:val="00B52744"/>
    <w:rsid w:val="00B85673"/>
    <w:rsid w:val="00BE5D7A"/>
    <w:rsid w:val="00BF0BAE"/>
    <w:rsid w:val="00BF6AF5"/>
    <w:rsid w:val="00C01F71"/>
    <w:rsid w:val="00C02CC3"/>
    <w:rsid w:val="00C118DC"/>
    <w:rsid w:val="00C126E6"/>
    <w:rsid w:val="00C12C6D"/>
    <w:rsid w:val="00C35EC5"/>
    <w:rsid w:val="00C45717"/>
    <w:rsid w:val="00C55079"/>
    <w:rsid w:val="00C82512"/>
    <w:rsid w:val="00C83178"/>
    <w:rsid w:val="00C93B50"/>
    <w:rsid w:val="00CB6763"/>
    <w:rsid w:val="00CC6031"/>
    <w:rsid w:val="00D00AEC"/>
    <w:rsid w:val="00D10DAB"/>
    <w:rsid w:val="00D15CEA"/>
    <w:rsid w:val="00D30E07"/>
    <w:rsid w:val="00D35C24"/>
    <w:rsid w:val="00D44EAF"/>
    <w:rsid w:val="00D5506C"/>
    <w:rsid w:val="00D57210"/>
    <w:rsid w:val="00D64787"/>
    <w:rsid w:val="00D73F45"/>
    <w:rsid w:val="00D8469F"/>
    <w:rsid w:val="00D92CB0"/>
    <w:rsid w:val="00DA36F7"/>
    <w:rsid w:val="00DC0FCB"/>
    <w:rsid w:val="00E179ED"/>
    <w:rsid w:val="00E32D50"/>
    <w:rsid w:val="00E34F7C"/>
    <w:rsid w:val="00E36F8E"/>
    <w:rsid w:val="00E43F6A"/>
    <w:rsid w:val="00E57495"/>
    <w:rsid w:val="00E65B28"/>
    <w:rsid w:val="00E73058"/>
    <w:rsid w:val="00E73203"/>
    <w:rsid w:val="00E77517"/>
    <w:rsid w:val="00E97938"/>
    <w:rsid w:val="00EB232E"/>
    <w:rsid w:val="00EC47C3"/>
    <w:rsid w:val="00F046F5"/>
    <w:rsid w:val="00F42698"/>
    <w:rsid w:val="00F666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C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CB0"/>
    <w:rPr>
      <w:b/>
      <w:bCs/>
    </w:rPr>
  </w:style>
  <w:style w:type="character" w:customStyle="1" w:styleId="apple-converted-space">
    <w:name w:val="apple-converted-space"/>
    <w:basedOn w:val="DefaultParagraphFont"/>
    <w:rsid w:val="00D92CB0"/>
  </w:style>
  <w:style w:type="paragraph" w:styleId="ListParagraph">
    <w:name w:val="List Paragraph"/>
    <w:basedOn w:val="Normal"/>
    <w:uiPriority w:val="34"/>
    <w:qFormat/>
    <w:rsid w:val="00DA36F7"/>
    <w:pPr>
      <w:ind w:left="720"/>
      <w:contextualSpacing/>
    </w:pPr>
  </w:style>
</w:styles>
</file>

<file path=word/webSettings.xml><?xml version="1.0" encoding="utf-8"?>
<w:webSettings xmlns:r="http://schemas.openxmlformats.org/officeDocument/2006/relationships" xmlns:w="http://schemas.openxmlformats.org/wordprocessingml/2006/main">
  <w:divs>
    <w:div w:id="858078975">
      <w:bodyDiv w:val="1"/>
      <w:marLeft w:val="0"/>
      <w:marRight w:val="0"/>
      <w:marTop w:val="0"/>
      <w:marBottom w:val="0"/>
      <w:divBdr>
        <w:top w:val="none" w:sz="0" w:space="0" w:color="auto"/>
        <w:left w:val="none" w:sz="0" w:space="0" w:color="auto"/>
        <w:bottom w:val="none" w:sz="0" w:space="0" w:color="auto"/>
        <w:right w:val="none" w:sz="0" w:space="0" w:color="auto"/>
      </w:divBdr>
    </w:div>
    <w:div w:id="19636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Alaref</dc:creator>
  <cp:lastModifiedBy>hebah</cp:lastModifiedBy>
  <cp:revision>15</cp:revision>
  <dcterms:created xsi:type="dcterms:W3CDTF">2016-04-02T09:45:00Z</dcterms:created>
  <dcterms:modified xsi:type="dcterms:W3CDTF">2016-04-02T10:40:00Z</dcterms:modified>
</cp:coreProperties>
</file>